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A10FB" w14:textId="77777777" w:rsidR="00561476" w:rsidRDefault="00C26AEF" w:rsidP="00561476">
      <w:pPr>
        <w:jc w:val="center"/>
        <w:rPr>
          <w:b/>
          <w:sz w:val="36"/>
          <w:szCs w:val="36"/>
        </w:rPr>
      </w:pPr>
      <w:r>
        <w:rPr>
          <w:b/>
          <w:noProof/>
          <w:sz w:val="36"/>
          <w:szCs w:val="36"/>
        </w:rPr>
        <w:pict w14:anchorId="76361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91pt;height:186.75pt;mso-width-percent:0;mso-height-percent:0;mso-width-percent:0;mso-height-percent:0">
            <v:imagedata r:id="rId7" o:title="Новый логотип1"/>
          </v:shape>
        </w:pict>
      </w:r>
    </w:p>
    <w:p w14:paraId="24BA3D49" w14:textId="77777777" w:rsidR="00561476" w:rsidRDefault="00561476" w:rsidP="00561476">
      <w:pPr>
        <w:jc w:val="center"/>
        <w:rPr>
          <w:b/>
          <w:sz w:val="36"/>
          <w:szCs w:val="36"/>
          <w:lang w:val="en-US"/>
        </w:rPr>
      </w:pPr>
    </w:p>
    <w:p w14:paraId="17CDD3AB" w14:textId="77777777" w:rsidR="000A4DD6" w:rsidRDefault="000A4DD6" w:rsidP="00561476">
      <w:pPr>
        <w:jc w:val="center"/>
        <w:rPr>
          <w:b/>
          <w:sz w:val="36"/>
          <w:szCs w:val="36"/>
          <w:lang w:val="en-US"/>
        </w:rPr>
      </w:pPr>
    </w:p>
    <w:p w14:paraId="4E3DF8CC" w14:textId="77777777" w:rsidR="000A4DD6" w:rsidRDefault="000A4DD6" w:rsidP="00561476">
      <w:pPr>
        <w:jc w:val="center"/>
        <w:rPr>
          <w:b/>
          <w:sz w:val="36"/>
          <w:szCs w:val="36"/>
          <w:lang w:val="en-US"/>
        </w:rPr>
      </w:pPr>
    </w:p>
    <w:p w14:paraId="3A7E945C" w14:textId="77777777" w:rsidR="000A4DD6" w:rsidRPr="000A4DD6" w:rsidRDefault="000A4DD6" w:rsidP="00561476">
      <w:pPr>
        <w:jc w:val="center"/>
        <w:rPr>
          <w:b/>
          <w:sz w:val="36"/>
          <w:szCs w:val="36"/>
          <w:lang w:val="en-US"/>
        </w:rPr>
      </w:pPr>
    </w:p>
    <w:p w14:paraId="250E56A1" w14:textId="77777777" w:rsidR="00561476" w:rsidRDefault="00561476" w:rsidP="00561476">
      <w:pPr>
        <w:tabs>
          <w:tab w:val="left" w:pos="5204"/>
        </w:tabs>
        <w:jc w:val="left"/>
        <w:rPr>
          <w:b/>
          <w:sz w:val="36"/>
          <w:szCs w:val="36"/>
        </w:rPr>
      </w:pPr>
      <w:r>
        <w:rPr>
          <w:b/>
          <w:sz w:val="36"/>
          <w:szCs w:val="36"/>
        </w:rPr>
        <w:tab/>
      </w:r>
    </w:p>
    <w:p w14:paraId="321E23B9" w14:textId="77777777" w:rsidR="00561476" w:rsidRDefault="00561476" w:rsidP="00561476">
      <w:pPr>
        <w:jc w:val="center"/>
        <w:rPr>
          <w:b/>
          <w:sz w:val="36"/>
          <w:szCs w:val="36"/>
        </w:rPr>
      </w:pPr>
    </w:p>
    <w:p w14:paraId="494D43C0" w14:textId="77777777" w:rsidR="00561476" w:rsidRPr="008B6D1B" w:rsidRDefault="00CB76D2" w:rsidP="00561476">
      <w:pPr>
        <w:jc w:val="center"/>
        <w:rPr>
          <w:b/>
          <w:sz w:val="48"/>
          <w:szCs w:val="48"/>
        </w:rPr>
      </w:pPr>
      <w:bookmarkStart w:id="0" w:name="_Toc226196784"/>
      <w:bookmarkStart w:id="1" w:name="_Toc226197203"/>
      <w:r w:rsidRPr="00CB76D2">
        <w:rPr>
          <w:b/>
          <w:sz w:val="48"/>
          <w:szCs w:val="48"/>
        </w:rPr>
        <w:t>М</w:t>
      </w:r>
      <w:r w:rsidR="00561476" w:rsidRPr="008B6D1B">
        <w:rPr>
          <w:b/>
          <w:sz w:val="48"/>
          <w:szCs w:val="48"/>
        </w:rPr>
        <w:t>ониторинг СМИ</w:t>
      </w:r>
      <w:bookmarkEnd w:id="0"/>
      <w:bookmarkEnd w:id="1"/>
      <w:r w:rsidR="00561476" w:rsidRPr="008B6D1B">
        <w:rPr>
          <w:b/>
          <w:sz w:val="48"/>
          <w:szCs w:val="48"/>
        </w:rPr>
        <w:t xml:space="preserve"> РФ</w:t>
      </w:r>
    </w:p>
    <w:p w14:paraId="342D0AE5" w14:textId="77777777"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14:paraId="3F07CD7B" w14:textId="77777777" w:rsidR="008B6D1B" w:rsidRDefault="008B6D1B" w:rsidP="00C70A20">
      <w:pPr>
        <w:jc w:val="center"/>
        <w:rPr>
          <w:b/>
          <w:sz w:val="48"/>
          <w:szCs w:val="48"/>
        </w:rPr>
      </w:pPr>
    </w:p>
    <w:p w14:paraId="2962BCCE" w14:textId="77777777" w:rsidR="007D6FE5" w:rsidRDefault="007D6FE5" w:rsidP="00C70A20">
      <w:pPr>
        <w:jc w:val="center"/>
        <w:rPr>
          <w:b/>
          <w:sz w:val="36"/>
          <w:szCs w:val="36"/>
        </w:rPr>
      </w:pPr>
      <w:r w:rsidRPr="007D6FE5">
        <w:rPr>
          <w:b/>
          <w:sz w:val="36"/>
          <w:szCs w:val="36"/>
        </w:rPr>
        <w:t xml:space="preserve"> </w:t>
      </w:r>
    </w:p>
    <w:p w14:paraId="4BF1EB80" w14:textId="77777777" w:rsidR="00C70A20" w:rsidRPr="007D6FE5" w:rsidRDefault="00185540" w:rsidP="00C70A20">
      <w:pPr>
        <w:jc w:val="center"/>
        <w:rPr>
          <w:b/>
          <w:sz w:val="40"/>
          <w:szCs w:val="40"/>
        </w:rPr>
      </w:pPr>
      <w:r w:rsidRPr="00AC3B54">
        <w:rPr>
          <w:b/>
          <w:sz w:val="40"/>
          <w:szCs w:val="40"/>
        </w:rPr>
        <w:t>25</w:t>
      </w:r>
      <w:r w:rsidR="00CB6B64">
        <w:rPr>
          <w:b/>
          <w:sz w:val="40"/>
          <w:szCs w:val="40"/>
        </w:rPr>
        <w:t>.</w:t>
      </w:r>
      <w:r w:rsidR="00C8666E" w:rsidRPr="00AC3B54">
        <w:rPr>
          <w:b/>
          <w:sz w:val="40"/>
          <w:szCs w:val="40"/>
        </w:rPr>
        <w:t>0</w:t>
      </w:r>
      <w:r w:rsidR="00CB2F8F">
        <w:rPr>
          <w:b/>
          <w:sz w:val="40"/>
          <w:szCs w:val="40"/>
        </w:rPr>
        <w:t>4</w:t>
      </w:r>
      <w:r w:rsidR="000214CF">
        <w:rPr>
          <w:b/>
          <w:sz w:val="40"/>
          <w:szCs w:val="40"/>
        </w:rPr>
        <w:t>.</w:t>
      </w:r>
      <w:r w:rsidR="007D6FE5" w:rsidRPr="007D6FE5">
        <w:rPr>
          <w:b/>
          <w:sz w:val="40"/>
          <w:szCs w:val="40"/>
        </w:rPr>
        <w:t>20</w:t>
      </w:r>
      <w:r w:rsidR="00EB57E7">
        <w:rPr>
          <w:b/>
          <w:sz w:val="40"/>
          <w:szCs w:val="40"/>
        </w:rPr>
        <w:t>2</w:t>
      </w:r>
      <w:r w:rsidR="00C8666E" w:rsidRPr="00AC3B54">
        <w:rPr>
          <w:b/>
          <w:sz w:val="40"/>
          <w:szCs w:val="40"/>
        </w:rPr>
        <w:t>5</w:t>
      </w:r>
      <w:r w:rsidR="00C70A20" w:rsidRPr="007D6FE5">
        <w:rPr>
          <w:b/>
          <w:sz w:val="40"/>
          <w:szCs w:val="40"/>
        </w:rPr>
        <w:t xml:space="preserve"> г</w:t>
      </w:r>
      <w:r w:rsidR="007D6FE5" w:rsidRPr="007D6FE5">
        <w:rPr>
          <w:b/>
          <w:sz w:val="40"/>
          <w:szCs w:val="40"/>
        </w:rPr>
        <w:t>.</w:t>
      </w:r>
    </w:p>
    <w:p w14:paraId="1AE45DFA" w14:textId="77777777" w:rsidR="007D6FE5" w:rsidRDefault="007D6FE5" w:rsidP="000C1A46">
      <w:pPr>
        <w:jc w:val="center"/>
        <w:rPr>
          <w:b/>
          <w:sz w:val="40"/>
          <w:szCs w:val="40"/>
        </w:rPr>
      </w:pPr>
    </w:p>
    <w:p w14:paraId="45F5F671" w14:textId="77777777" w:rsidR="00C16C6D" w:rsidRDefault="00C16C6D" w:rsidP="000C1A46">
      <w:pPr>
        <w:jc w:val="center"/>
        <w:rPr>
          <w:b/>
          <w:sz w:val="40"/>
          <w:szCs w:val="40"/>
        </w:rPr>
      </w:pPr>
    </w:p>
    <w:p w14:paraId="07FC36DA" w14:textId="77777777" w:rsidR="00C70A20" w:rsidRDefault="00C70A20" w:rsidP="000C1A46">
      <w:pPr>
        <w:jc w:val="center"/>
        <w:rPr>
          <w:b/>
          <w:sz w:val="40"/>
          <w:szCs w:val="40"/>
        </w:rPr>
      </w:pPr>
    </w:p>
    <w:p w14:paraId="71D10EF3" w14:textId="77777777" w:rsidR="00C70A20" w:rsidRDefault="00C70A20" w:rsidP="000C1A46">
      <w:pPr>
        <w:jc w:val="center"/>
      </w:pPr>
    </w:p>
    <w:p w14:paraId="7C378499" w14:textId="77777777" w:rsidR="00CB76D2" w:rsidRDefault="00CB76D2" w:rsidP="000C1A46">
      <w:pPr>
        <w:jc w:val="center"/>
        <w:rPr>
          <w:b/>
          <w:sz w:val="40"/>
          <w:szCs w:val="40"/>
        </w:rPr>
      </w:pPr>
    </w:p>
    <w:p w14:paraId="78E6D964" w14:textId="77777777" w:rsidR="009D66A1" w:rsidRDefault="009B23FE" w:rsidP="009B23FE">
      <w:pPr>
        <w:pStyle w:val="10"/>
        <w:jc w:val="center"/>
      </w:pPr>
      <w:r>
        <w:br w:type="page"/>
      </w:r>
      <w:bookmarkStart w:id="4" w:name="_Toc396864626"/>
      <w:bookmarkStart w:id="5" w:name="_Toc196459377"/>
      <w:r w:rsidR="009D79CC">
        <w:lastRenderedPageBreak/>
        <w:t>Те</w:t>
      </w:r>
      <w:r w:rsidR="009D66A1" w:rsidRPr="00660B65">
        <w:t>мы</w:t>
      </w:r>
      <w:r w:rsidR="009D66A1" w:rsidRPr="00660B65">
        <w:rPr>
          <w:rFonts w:ascii="Arial Rounded MT Bold" w:hAnsi="Arial Rounded MT Bold"/>
        </w:rPr>
        <w:t xml:space="preserve"> </w:t>
      </w:r>
      <w:r w:rsidR="009D66A1" w:rsidRPr="00660B65">
        <w:t>дня</w:t>
      </w:r>
      <w:bookmarkEnd w:id="4"/>
      <w:bookmarkEnd w:id="5"/>
    </w:p>
    <w:p w14:paraId="4B2EBC40" w14:textId="77777777" w:rsidR="00AC3B54" w:rsidRPr="00AC3B54" w:rsidRDefault="00AC3B54" w:rsidP="00AC3B54">
      <w:pPr>
        <w:numPr>
          <w:ilvl w:val="0"/>
          <w:numId w:val="25"/>
        </w:numPr>
        <w:rPr>
          <w:i/>
          <w:iCs/>
        </w:rPr>
      </w:pPr>
      <w:r w:rsidRPr="00AC3B54">
        <w:rPr>
          <w:i/>
          <w:iCs/>
        </w:rPr>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 том как для путешествий по стране, так и в другие страны. К таким выводам пришли аналитики Российского союза туриндустрии (РСТ), сервиса «Слетать.ру» и НПФ «БУДУЩЕЕ», проанализировав спрос на туристические услуги среди россиян в возрасте «60+» за этот и прошлый го</w:t>
      </w:r>
      <w:r>
        <w:rPr>
          <w:i/>
          <w:iCs/>
        </w:rPr>
        <w:t>д</w:t>
      </w:r>
      <w:r w:rsidRPr="00AC3B54">
        <w:rPr>
          <w:i/>
          <w:iCs/>
        </w:rPr>
        <w:t xml:space="preserve">, </w:t>
      </w:r>
      <w:r>
        <w:rPr>
          <w:i/>
          <w:iCs/>
        </w:rPr>
        <w:t xml:space="preserve">сообщает </w:t>
      </w:r>
      <w:hyperlink w:anchor="_Ваш_Пенсионный_Брокер," w:history="1">
        <w:r w:rsidRPr="00AC3B54">
          <w:rPr>
            <w:rStyle w:val="a3"/>
            <w:i/>
            <w:iCs/>
          </w:rPr>
          <w:t>Ваш Пенсионный Брокер</w:t>
        </w:r>
      </w:hyperlink>
    </w:p>
    <w:p w14:paraId="5AF8C4E1" w14:textId="77777777" w:rsidR="0015351A" w:rsidRPr="0015351A" w:rsidRDefault="0015351A" w:rsidP="0015351A">
      <w:pPr>
        <w:numPr>
          <w:ilvl w:val="0"/>
          <w:numId w:val="25"/>
        </w:numPr>
        <w:rPr>
          <w:i/>
          <w:iCs/>
        </w:rPr>
      </w:pPr>
      <w:r w:rsidRPr="0015351A">
        <w:rPr>
          <w:i/>
          <w:iCs/>
        </w:rPr>
        <w:t xml:space="preserve">Пенсии работающих россиян в 2025 году выросли больше инфляции, </w:t>
      </w:r>
      <w:hyperlink w:anchor="_Газета.Ru,_24.04.2025,_Экономист" w:history="1">
        <w:r w:rsidRPr="0015351A">
          <w:rPr>
            <w:rStyle w:val="a3"/>
            <w:i/>
            <w:iCs/>
          </w:rPr>
          <w:t>заявил "Газете.Ru"</w:t>
        </w:r>
      </w:hyperlink>
      <w:r w:rsidRPr="0015351A">
        <w:rPr>
          <w:i/>
          <w:iCs/>
        </w:rPr>
        <w:t xml:space="preserve"> кандидат экономических наук, доцент Финансового университета при правительстве РФ Игорь Балынин.</w:t>
      </w:r>
    </w:p>
    <w:p w14:paraId="14A5DF95" w14:textId="77777777" w:rsidR="00A1463C" w:rsidRDefault="002D2378" w:rsidP="002D2378">
      <w:pPr>
        <w:numPr>
          <w:ilvl w:val="0"/>
          <w:numId w:val="25"/>
        </w:numPr>
        <w:rPr>
          <w:i/>
        </w:rPr>
      </w:pPr>
      <w:r w:rsidRPr="002D2378">
        <w:rPr>
          <w:i/>
        </w:rPr>
        <w:t xml:space="preserve">В России собираются сделать едиными правила расчета трудового стажа для людей, добровольно уплачивающих взносы на обязательное пенсионное страхование. Новый федеральный законопроект разработал Минфин, сейчас документ проходит правительственную экспертизу, </w:t>
      </w:r>
      <w:hyperlink w:anchor="_Пенсия_PRO,_24.04.2025," w:history="1">
        <w:r w:rsidRPr="002D2378">
          <w:rPr>
            <w:rStyle w:val="a3"/>
            <w:i/>
          </w:rPr>
          <w:t xml:space="preserve">передает Пенсия </w:t>
        </w:r>
        <w:r w:rsidRPr="002D2378">
          <w:rPr>
            <w:rStyle w:val="a3"/>
            <w:i/>
            <w:lang w:val="en-US"/>
          </w:rPr>
          <w:t>PRO</w:t>
        </w:r>
      </w:hyperlink>
    </w:p>
    <w:p w14:paraId="3A7F0390" w14:textId="77777777" w:rsidR="00E80982" w:rsidRDefault="00E80982" w:rsidP="00E80982">
      <w:pPr>
        <w:numPr>
          <w:ilvl w:val="0"/>
          <w:numId w:val="25"/>
        </w:numPr>
        <w:rPr>
          <w:i/>
          <w:iCs/>
        </w:rPr>
      </w:pPr>
      <w:r w:rsidRPr="00E80982">
        <w:rPr>
          <w:i/>
          <w:iCs/>
        </w:rPr>
        <w:t>Получателями юбилейной выплаты к 80-летию Победы в Великой Отечественной войне стали 320 тыс. ветеранов, всем, кому положены средства, они уже перечислены. Об этом</w:t>
      </w:r>
      <w:r>
        <w:rPr>
          <w:i/>
          <w:iCs/>
        </w:rPr>
        <w:t xml:space="preserve"> </w:t>
      </w:r>
      <w:r w:rsidRPr="00E80982">
        <w:rPr>
          <w:i/>
          <w:iCs/>
        </w:rPr>
        <w:t>сообщил глава Социального фонда России Сергей Чирко</w:t>
      </w:r>
      <w:r>
        <w:rPr>
          <w:i/>
          <w:iCs/>
        </w:rPr>
        <w:t>в</w:t>
      </w:r>
      <w:r w:rsidRPr="00E80982">
        <w:rPr>
          <w:i/>
          <w:iCs/>
        </w:rPr>
        <w:t xml:space="preserve">, </w:t>
      </w:r>
      <w:hyperlink w:anchor="_ТАСС,_25.04.2025,_В" w:history="1">
        <w:r w:rsidRPr="00E80982">
          <w:rPr>
            <w:rStyle w:val="a3"/>
            <w:i/>
            <w:iCs/>
          </w:rPr>
          <w:t>передает ТАСС</w:t>
        </w:r>
      </w:hyperlink>
    </w:p>
    <w:p w14:paraId="35B87A23" w14:textId="77777777" w:rsidR="00DE30C1" w:rsidRPr="00DE30C1" w:rsidRDefault="00DE30C1" w:rsidP="00DE30C1">
      <w:pPr>
        <w:numPr>
          <w:ilvl w:val="0"/>
          <w:numId w:val="25"/>
        </w:numPr>
        <w:rPr>
          <w:i/>
          <w:iCs/>
        </w:rPr>
      </w:pPr>
      <w:r w:rsidRPr="00DE30C1">
        <w:rPr>
          <w:i/>
          <w:iCs/>
        </w:rPr>
        <w:t xml:space="preserve">Пенсионеров, которым исполнится 80 лет в мае, ждёт увеличение в два раза фиксированной выплаты к страховой части пенсии, </w:t>
      </w:r>
      <w:hyperlink w:anchor="_RT,_24.04.2025,_Названа" w:history="1">
        <w:r w:rsidRPr="00DE30C1">
          <w:rPr>
            <w:rStyle w:val="a3"/>
            <w:i/>
            <w:iCs/>
          </w:rPr>
          <w:t>рассказала в беседе с RT</w:t>
        </w:r>
      </w:hyperlink>
      <w:r w:rsidRPr="00DE30C1">
        <w:rPr>
          <w:i/>
          <w:iCs/>
        </w:rPr>
        <w:t xml:space="preserve"> член комитета Госдумы по труду, социальной политике и делам ветеранов Светлана Бессараб.</w:t>
      </w:r>
    </w:p>
    <w:p w14:paraId="01326DDB" w14:textId="77777777" w:rsidR="0026478B" w:rsidRDefault="0026478B" w:rsidP="001F03FA"/>
    <w:p w14:paraId="06AD1592" w14:textId="77777777" w:rsidR="00940029" w:rsidRDefault="009D79CC" w:rsidP="00940029">
      <w:pPr>
        <w:pStyle w:val="10"/>
        <w:jc w:val="center"/>
      </w:pPr>
      <w:bookmarkStart w:id="6" w:name="_Toc173015209"/>
      <w:bookmarkStart w:id="7" w:name="_Toc196459378"/>
      <w:r>
        <w:t>Ци</w:t>
      </w:r>
      <w:r w:rsidR="00940029" w:rsidRPr="003C6D1B">
        <w:t>таты дня</w:t>
      </w:r>
      <w:bookmarkEnd w:id="6"/>
      <w:bookmarkEnd w:id="7"/>
    </w:p>
    <w:p w14:paraId="39213F8F" w14:textId="77777777" w:rsidR="00A1463C" w:rsidRPr="00821955" w:rsidRDefault="00821955" w:rsidP="001F03FA">
      <w:pPr>
        <w:numPr>
          <w:ilvl w:val="0"/>
          <w:numId w:val="27"/>
        </w:numPr>
        <w:rPr>
          <w:i/>
          <w:iCs/>
        </w:rPr>
      </w:pPr>
      <w:r w:rsidRPr="00821955">
        <w:rPr>
          <w:i/>
          <w:iCs/>
        </w:rPr>
        <w:t>"Для нас большая честь выполнить поручение президента и поддержать наших дорогих ветеранов в юбилейный год. Особенно важно, чтобы ветеранам и их близким не приходилось подавать какие-либо заявления. Соцфонд автоматически оформил и перечислил праздничные выплаты на основании имеющихся данных. Все ветераны уже получили средства" – заявил глафа Соцфонда Сергей Чирков</w:t>
      </w:r>
    </w:p>
    <w:p w14:paraId="4B9014CC" w14:textId="77777777" w:rsidR="00D01ABA" w:rsidRPr="001F03FA" w:rsidRDefault="00D01ABA" w:rsidP="000C1A46">
      <w:pPr>
        <w:jc w:val="center"/>
        <w:rPr>
          <w:i/>
        </w:rPr>
      </w:pPr>
    </w:p>
    <w:p w14:paraId="717AAEF9" w14:textId="77777777" w:rsidR="00A0290C" w:rsidRPr="00D15988" w:rsidRDefault="00A0290C" w:rsidP="009D66A1">
      <w:pPr>
        <w:pStyle w:val="a9"/>
        <w:rPr>
          <w:u w:val="single"/>
        </w:rPr>
      </w:pPr>
      <w:bookmarkStart w:id="8" w:name="_Toc246216357"/>
      <w:bookmarkStart w:id="9" w:name="_Toc246297404"/>
      <w:bookmarkStart w:id="10" w:name="_Toc246216257"/>
      <w:bookmarkStart w:id="11" w:name="_Toc226038294"/>
      <w:bookmarkStart w:id="12" w:name="_Toc245698447"/>
      <w:bookmarkStart w:id="13" w:name="_Toc245783070"/>
      <w:bookmarkStart w:id="14" w:name="_Toc245869107"/>
      <w:bookmarkStart w:id="15" w:name="_Toc246129443"/>
      <w:r w:rsidRPr="00D15988">
        <w:rPr>
          <w:u w:val="single"/>
        </w:rPr>
        <w:lastRenderedPageBreak/>
        <w:t>ОГЛАВЛЕНИЕ</w:t>
      </w:r>
    </w:p>
    <w:p w14:paraId="53E2CDE0" w14:textId="452B1023" w:rsidR="007C0C04" w:rsidRDefault="0037088A">
      <w:pPr>
        <w:pStyle w:val="12"/>
        <w:tabs>
          <w:tab w:val="right" w:leader="dot" w:pos="9061"/>
        </w:tabs>
        <w:rPr>
          <w:rFonts w:ascii="Calibri" w:hAnsi="Calibri"/>
          <w:b w:val="0"/>
          <w:noProof/>
          <w:kern w:val="2"/>
          <w:sz w:val="24"/>
        </w:rPr>
      </w:pPr>
      <w:r>
        <w:rPr>
          <w:caps/>
        </w:rPr>
        <w:fldChar w:fldCharType="begin"/>
      </w:r>
      <w:r w:rsidR="00310633">
        <w:rPr>
          <w:caps/>
        </w:rPr>
        <w:instrText xml:space="preserve"> TOC \o "1-5" \h \z \u </w:instrText>
      </w:r>
      <w:r>
        <w:rPr>
          <w:caps/>
        </w:rPr>
        <w:fldChar w:fldCharType="separate"/>
      </w:r>
      <w:hyperlink w:anchor="_Toc196459377" w:history="1">
        <w:r w:rsidR="007C0C04" w:rsidRPr="00D57CEE">
          <w:rPr>
            <w:rStyle w:val="a3"/>
            <w:noProof/>
          </w:rPr>
          <w:t>Темы</w:t>
        </w:r>
        <w:r w:rsidR="007C0C04" w:rsidRPr="00D57CEE">
          <w:rPr>
            <w:rStyle w:val="a3"/>
            <w:rFonts w:ascii="Arial Rounded MT Bold" w:hAnsi="Arial Rounded MT Bold"/>
            <w:noProof/>
          </w:rPr>
          <w:t xml:space="preserve"> </w:t>
        </w:r>
        <w:r w:rsidR="007C0C04" w:rsidRPr="00D57CEE">
          <w:rPr>
            <w:rStyle w:val="a3"/>
            <w:noProof/>
          </w:rPr>
          <w:t>дня</w:t>
        </w:r>
        <w:r w:rsidR="007C0C04">
          <w:rPr>
            <w:noProof/>
            <w:webHidden/>
          </w:rPr>
          <w:tab/>
        </w:r>
        <w:r w:rsidR="007C0C04">
          <w:rPr>
            <w:noProof/>
            <w:webHidden/>
          </w:rPr>
          <w:fldChar w:fldCharType="begin"/>
        </w:r>
        <w:r w:rsidR="007C0C04">
          <w:rPr>
            <w:noProof/>
            <w:webHidden/>
          </w:rPr>
          <w:instrText xml:space="preserve"> PAGEREF _Toc196459377 \h </w:instrText>
        </w:r>
        <w:r w:rsidR="007C0C04">
          <w:rPr>
            <w:noProof/>
            <w:webHidden/>
          </w:rPr>
        </w:r>
        <w:r w:rsidR="007C0C04">
          <w:rPr>
            <w:noProof/>
            <w:webHidden/>
          </w:rPr>
          <w:fldChar w:fldCharType="separate"/>
        </w:r>
        <w:r w:rsidR="00173EDE">
          <w:rPr>
            <w:noProof/>
            <w:webHidden/>
          </w:rPr>
          <w:t>2</w:t>
        </w:r>
        <w:r w:rsidR="007C0C04">
          <w:rPr>
            <w:noProof/>
            <w:webHidden/>
          </w:rPr>
          <w:fldChar w:fldCharType="end"/>
        </w:r>
      </w:hyperlink>
    </w:p>
    <w:p w14:paraId="3F00F898" w14:textId="3ABB62F9" w:rsidR="007C0C04" w:rsidRDefault="007C0C04">
      <w:pPr>
        <w:pStyle w:val="12"/>
        <w:tabs>
          <w:tab w:val="right" w:leader="dot" w:pos="9061"/>
        </w:tabs>
        <w:rPr>
          <w:rFonts w:ascii="Calibri" w:hAnsi="Calibri"/>
          <w:b w:val="0"/>
          <w:noProof/>
          <w:kern w:val="2"/>
          <w:sz w:val="24"/>
        </w:rPr>
      </w:pPr>
      <w:hyperlink w:anchor="_Toc196459378" w:history="1">
        <w:r w:rsidRPr="00D57CEE">
          <w:rPr>
            <w:rStyle w:val="a3"/>
            <w:noProof/>
          </w:rPr>
          <w:t>Цитаты дня</w:t>
        </w:r>
        <w:r>
          <w:rPr>
            <w:noProof/>
            <w:webHidden/>
          </w:rPr>
          <w:tab/>
        </w:r>
        <w:r>
          <w:rPr>
            <w:noProof/>
            <w:webHidden/>
          </w:rPr>
          <w:fldChar w:fldCharType="begin"/>
        </w:r>
        <w:r>
          <w:rPr>
            <w:noProof/>
            <w:webHidden/>
          </w:rPr>
          <w:instrText xml:space="preserve"> PAGEREF _Toc196459378 \h </w:instrText>
        </w:r>
        <w:r>
          <w:rPr>
            <w:noProof/>
            <w:webHidden/>
          </w:rPr>
        </w:r>
        <w:r>
          <w:rPr>
            <w:noProof/>
            <w:webHidden/>
          </w:rPr>
          <w:fldChar w:fldCharType="separate"/>
        </w:r>
        <w:r w:rsidR="00173EDE">
          <w:rPr>
            <w:noProof/>
            <w:webHidden/>
          </w:rPr>
          <w:t>2</w:t>
        </w:r>
        <w:r>
          <w:rPr>
            <w:noProof/>
            <w:webHidden/>
          </w:rPr>
          <w:fldChar w:fldCharType="end"/>
        </w:r>
      </w:hyperlink>
    </w:p>
    <w:p w14:paraId="234DC07A" w14:textId="020CFD84" w:rsidR="007C0C04" w:rsidRDefault="007C0C04">
      <w:pPr>
        <w:pStyle w:val="12"/>
        <w:tabs>
          <w:tab w:val="right" w:leader="dot" w:pos="9061"/>
        </w:tabs>
        <w:rPr>
          <w:rFonts w:ascii="Calibri" w:hAnsi="Calibri"/>
          <w:b w:val="0"/>
          <w:noProof/>
          <w:kern w:val="2"/>
          <w:sz w:val="24"/>
        </w:rPr>
      </w:pPr>
      <w:hyperlink w:anchor="_Toc196459379" w:history="1">
        <w:r w:rsidRPr="00D57CEE">
          <w:rPr>
            <w:rStyle w:val="a3"/>
            <w:noProof/>
          </w:rPr>
          <w:t>НОВОСТИ ПЕНСИОННОЙ ОТРАСЛИ</w:t>
        </w:r>
        <w:r>
          <w:rPr>
            <w:noProof/>
            <w:webHidden/>
          </w:rPr>
          <w:tab/>
        </w:r>
        <w:r>
          <w:rPr>
            <w:noProof/>
            <w:webHidden/>
          </w:rPr>
          <w:fldChar w:fldCharType="begin"/>
        </w:r>
        <w:r>
          <w:rPr>
            <w:noProof/>
            <w:webHidden/>
          </w:rPr>
          <w:instrText xml:space="preserve"> PAGEREF _Toc196459379 \h </w:instrText>
        </w:r>
        <w:r>
          <w:rPr>
            <w:noProof/>
            <w:webHidden/>
          </w:rPr>
        </w:r>
        <w:r>
          <w:rPr>
            <w:noProof/>
            <w:webHidden/>
          </w:rPr>
          <w:fldChar w:fldCharType="separate"/>
        </w:r>
        <w:r w:rsidR="00173EDE">
          <w:rPr>
            <w:noProof/>
            <w:webHidden/>
          </w:rPr>
          <w:t>11</w:t>
        </w:r>
        <w:r>
          <w:rPr>
            <w:noProof/>
            <w:webHidden/>
          </w:rPr>
          <w:fldChar w:fldCharType="end"/>
        </w:r>
      </w:hyperlink>
    </w:p>
    <w:p w14:paraId="78DDD951" w14:textId="3F60F38A" w:rsidR="007C0C04" w:rsidRDefault="007C0C04">
      <w:pPr>
        <w:pStyle w:val="12"/>
        <w:tabs>
          <w:tab w:val="right" w:leader="dot" w:pos="9061"/>
        </w:tabs>
        <w:rPr>
          <w:rFonts w:ascii="Calibri" w:hAnsi="Calibri"/>
          <w:b w:val="0"/>
          <w:noProof/>
          <w:kern w:val="2"/>
          <w:sz w:val="24"/>
        </w:rPr>
      </w:pPr>
      <w:hyperlink w:anchor="_Toc196459380" w:history="1">
        <w:r w:rsidRPr="00D57CEE">
          <w:rPr>
            <w:rStyle w:val="a3"/>
            <w:noProof/>
          </w:rPr>
          <w:t>Новости отрасли НПФ</w:t>
        </w:r>
        <w:r>
          <w:rPr>
            <w:noProof/>
            <w:webHidden/>
          </w:rPr>
          <w:tab/>
        </w:r>
        <w:r>
          <w:rPr>
            <w:noProof/>
            <w:webHidden/>
          </w:rPr>
          <w:fldChar w:fldCharType="begin"/>
        </w:r>
        <w:r>
          <w:rPr>
            <w:noProof/>
            <w:webHidden/>
          </w:rPr>
          <w:instrText xml:space="preserve"> PAGEREF _Toc196459380 \h </w:instrText>
        </w:r>
        <w:r>
          <w:rPr>
            <w:noProof/>
            <w:webHidden/>
          </w:rPr>
        </w:r>
        <w:r>
          <w:rPr>
            <w:noProof/>
            <w:webHidden/>
          </w:rPr>
          <w:fldChar w:fldCharType="separate"/>
        </w:r>
        <w:r w:rsidR="00173EDE">
          <w:rPr>
            <w:noProof/>
            <w:webHidden/>
          </w:rPr>
          <w:t>11</w:t>
        </w:r>
        <w:r>
          <w:rPr>
            <w:noProof/>
            <w:webHidden/>
          </w:rPr>
          <w:fldChar w:fldCharType="end"/>
        </w:r>
      </w:hyperlink>
    </w:p>
    <w:p w14:paraId="71E6DFD3" w14:textId="133DC026" w:rsidR="007C0C04" w:rsidRDefault="007C0C04">
      <w:pPr>
        <w:pStyle w:val="21"/>
        <w:tabs>
          <w:tab w:val="right" w:leader="dot" w:pos="9061"/>
        </w:tabs>
        <w:rPr>
          <w:rFonts w:ascii="Calibri" w:hAnsi="Calibri"/>
          <w:noProof/>
          <w:kern w:val="2"/>
        </w:rPr>
      </w:pPr>
      <w:hyperlink w:anchor="_Toc196459381" w:history="1">
        <w:r w:rsidRPr="00D57CEE">
          <w:rPr>
            <w:rStyle w:val="a3"/>
            <w:noProof/>
          </w:rPr>
          <w:t xml:space="preserve">НАПФ, 25.04.2025, </w:t>
        </w:r>
        <w:r w:rsidRPr="00D57CEE">
          <w:rPr>
            <w:rStyle w:val="a3"/>
            <w:rFonts w:eastAsia="Verdana"/>
            <w:noProof/>
          </w:rPr>
          <w:t>Общее собрание НАПФ</w:t>
        </w:r>
        <w:r>
          <w:rPr>
            <w:noProof/>
            <w:webHidden/>
          </w:rPr>
          <w:tab/>
        </w:r>
        <w:r>
          <w:rPr>
            <w:noProof/>
            <w:webHidden/>
          </w:rPr>
          <w:fldChar w:fldCharType="begin"/>
        </w:r>
        <w:r>
          <w:rPr>
            <w:noProof/>
            <w:webHidden/>
          </w:rPr>
          <w:instrText xml:space="preserve"> PAGEREF _Toc196459381 \h </w:instrText>
        </w:r>
        <w:r>
          <w:rPr>
            <w:noProof/>
            <w:webHidden/>
          </w:rPr>
        </w:r>
        <w:r>
          <w:rPr>
            <w:noProof/>
            <w:webHidden/>
          </w:rPr>
          <w:fldChar w:fldCharType="separate"/>
        </w:r>
        <w:r w:rsidR="00173EDE">
          <w:rPr>
            <w:noProof/>
            <w:webHidden/>
          </w:rPr>
          <w:t>11</w:t>
        </w:r>
        <w:r>
          <w:rPr>
            <w:noProof/>
            <w:webHidden/>
          </w:rPr>
          <w:fldChar w:fldCharType="end"/>
        </w:r>
      </w:hyperlink>
    </w:p>
    <w:p w14:paraId="412594F8" w14:textId="21BA61E5" w:rsidR="007C0C04" w:rsidRDefault="007C0C04">
      <w:pPr>
        <w:pStyle w:val="31"/>
        <w:rPr>
          <w:rFonts w:ascii="Calibri" w:hAnsi="Calibri"/>
          <w:kern w:val="2"/>
        </w:rPr>
      </w:pPr>
      <w:hyperlink w:anchor="_Toc196459382" w:history="1">
        <w:r w:rsidRPr="00D57CEE">
          <w:rPr>
            <w:rStyle w:val="a3"/>
          </w:rPr>
          <w:t>Саморегулируемая организация Национальная ассоциация негосударственных пенсионных фондов (далее - НАПФ, Ассоциация) уведомляет, что в соответствии с пунктом 5.2.3 Устава Советом НАПФ принято решение о созыве очередного Общего собрания членов НАПФ (протокол от 25 марта 2025 г. № 7).</w:t>
        </w:r>
        <w:r>
          <w:rPr>
            <w:webHidden/>
          </w:rPr>
          <w:tab/>
        </w:r>
        <w:r>
          <w:rPr>
            <w:webHidden/>
          </w:rPr>
          <w:fldChar w:fldCharType="begin"/>
        </w:r>
        <w:r>
          <w:rPr>
            <w:webHidden/>
          </w:rPr>
          <w:instrText xml:space="preserve"> PAGEREF _Toc196459382 \h </w:instrText>
        </w:r>
        <w:r>
          <w:rPr>
            <w:webHidden/>
          </w:rPr>
        </w:r>
        <w:r>
          <w:rPr>
            <w:webHidden/>
          </w:rPr>
          <w:fldChar w:fldCharType="separate"/>
        </w:r>
        <w:r w:rsidR="00173EDE">
          <w:rPr>
            <w:webHidden/>
          </w:rPr>
          <w:t>11</w:t>
        </w:r>
        <w:r>
          <w:rPr>
            <w:webHidden/>
          </w:rPr>
          <w:fldChar w:fldCharType="end"/>
        </w:r>
      </w:hyperlink>
    </w:p>
    <w:p w14:paraId="59D0B68C" w14:textId="6BA33953" w:rsidR="007C0C04" w:rsidRDefault="007C0C04">
      <w:pPr>
        <w:pStyle w:val="21"/>
        <w:tabs>
          <w:tab w:val="right" w:leader="dot" w:pos="9061"/>
        </w:tabs>
        <w:rPr>
          <w:rFonts w:ascii="Calibri" w:hAnsi="Calibri"/>
          <w:noProof/>
          <w:kern w:val="2"/>
        </w:rPr>
      </w:pPr>
      <w:hyperlink w:anchor="_Toc196459383" w:history="1">
        <w:r w:rsidRPr="00D57CEE">
          <w:rPr>
            <w:rStyle w:val="a3"/>
            <w:noProof/>
          </w:rPr>
          <w:t>Frank Media, Москва, 24.04.2025, ВТБ нашел покупателей на «Росгосстрах»</w:t>
        </w:r>
        <w:r>
          <w:rPr>
            <w:noProof/>
            <w:webHidden/>
          </w:rPr>
          <w:tab/>
        </w:r>
        <w:r>
          <w:rPr>
            <w:noProof/>
            <w:webHidden/>
          </w:rPr>
          <w:fldChar w:fldCharType="begin"/>
        </w:r>
        <w:r>
          <w:rPr>
            <w:noProof/>
            <w:webHidden/>
          </w:rPr>
          <w:instrText xml:space="preserve"> PAGEREF _Toc196459383 \h </w:instrText>
        </w:r>
        <w:r>
          <w:rPr>
            <w:noProof/>
            <w:webHidden/>
          </w:rPr>
        </w:r>
        <w:r>
          <w:rPr>
            <w:noProof/>
            <w:webHidden/>
          </w:rPr>
          <w:fldChar w:fldCharType="separate"/>
        </w:r>
        <w:r w:rsidR="00173EDE">
          <w:rPr>
            <w:noProof/>
            <w:webHidden/>
          </w:rPr>
          <w:t>12</w:t>
        </w:r>
        <w:r>
          <w:rPr>
            <w:noProof/>
            <w:webHidden/>
          </w:rPr>
          <w:fldChar w:fldCharType="end"/>
        </w:r>
      </w:hyperlink>
    </w:p>
    <w:p w14:paraId="36F80B80" w14:textId="405B1DAD" w:rsidR="007C0C04" w:rsidRDefault="007C0C04">
      <w:pPr>
        <w:pStyle w:val="31"/>
        <w:rPr>
          <w:rFonts w:ascii="Calibri" w:hAnsi="Calibri"/>
          <w:kern w:val="2"/>
        </w:rPr>
      </w:pPr>
      <w:hyperlink w:anchor="_Toc196459384" w:history="1">
        <w:r w:rsidRPr="00D57CEE">
          <w:rPr>
            <w:rStyle w:val="a3"/>
          </w:rPr>
          <w:t>У ВТБ есть два покупателя на активы страховой компании «Росгосстрах», рассказал президент ВТБ Андрей Костин, выступая перед клиентами ВТБ Private Banking.</w:t>
        </w:r>
        <w:r>
          <w:rPr>
            <w:webHidden/>
          </w:rPr>
          <w:tab/>
        </w:r>
        <w:r>
          <w:rPr>
            <w:webHidden/>
          </w:rPr>
          <w:fldChar w:fldCharType="begin"/>
        </w:r>
        <w:r>
          <w:rPr>
            <w:webHidden/>
          </w:rPr>
          <w:instrText xml:space="preserve"> PAGEREF _Toc196459384 \h </w:instrText>
        </w:r>
        <w:r>
          <w:rPr>
            <w:webHidden/>
          </w:rPr>
        </w:r>
        <w:r>
          <w:rPr>
            <w:webHidden/>
          </w:rPr>
          <w:fldChar w:fldCharType="separate"/>
        </w:r>
        <w:r w:rsidR="00173EDE">
          <w:rPr>
            <w:webHidden/>
          </w:rPr>
          <w:t>12</w:t>
        </w:r>
        <w:r>
          <w:rPr>
            <w:webHidden/>
          </w:rPr>
          <w:fldChar w:fldCharType="end"/>
        </w:r>
      </w:hyperlink>
    </w:p>
    <w:p w14:paraId="64DE03E4" w14:textId="2627008C" w:rsidR="007C0C04" w:rsidRDefault="007C0C04">
      <w:pPr>
        <w:pStyle w:val="21"/>
        <w:tabs>
          <w:tab w:val="right" w:leader="dot" w:pos="9061"/>
        </w:tabs>
        <w:rPr>
          <w:rFonts w:ascii="Calibri" w:hAnsi="Calibri"/>
          <w:noProof/>
          <w:kern w:val="2"/>
        </w:rPr>
      </w:pPr>
      <w:hyperlink w:anchor="_Toc196459385" w:history="1">
        <w:r w:rsidRPr="00D57CEE">
          <w:rPr>
            <w:rStyle w:val="a3"/>
            <w:noProof/>
          </w:rPr>
          <w:t>Ваш Пенсионный Брокер, 24.04.2025, Спрос на путешествия у российских пенсионеров вырос на 43%</w:t>
        </w:r>
        <w:r>
          <w:rPr>
            <w:noProof/>
            <w:webHidden/>
          </w:rPr>
          <w:tab/>
        </w:r>
        <w:r>
          <w:rPr>
            <w:noProof/>
            <w:webHidden/>
          </w:rPr>
          <w:fldChar w:fldCharType="begin"/>
        </w:r>
        <w:r>
          <w:rPr>
            <w:noProof/>
            <w:webHidden/>
          </w:rPr>
          <w:instrText xml:space="preserve"> PAGEREF _Toc196459385 \h </w:instrText>
        </w:r>
        <w:r>
          <w:rPr>
            <w:noProof/>
            <w:webHidden/>
          </w:rPr>
        </w:r>
        <w:r>
          <w:rPr>
            <w:noProof/>
            <w:webHidden/>
          </w:rPr>
          <w:fldChar w:fldCharType="separate"/>
        </w:r>
        <w:r w:rsidR="00173EDE">
          <w:rPr>
            <w:noProof/>
            <w:webHidden/>
          </w:rPr>
          <w:t>13</w:t>
        </w:r>
        <w:r>
          <w:rPr>
            <w:noProof/>
            <w:webHidden/>
          </w:rPr>
          <w:fldChar w:fldCharType="end"/>
        </w:r>
      </w:hyperlink>
    </w:p>
    <w:p w14:paraId="34482C3A" w14:textId="36E2B53E" w:rsidR="007C0C04" w:rsidRDefault="007C0C04">
      <w:pPr>
        <w:pStyle w:val="31"/>
        <w:rPr>
          <w:rFonts w:ascii="Calibri" w:hAnsi="Calibri"/>
          <w:kern w:val="2"/>
        </w:rPr>
      </w:pPr>
      <w:hyperlink w:anchor="_Toc196459386" w:history="1">
        <w:r w:rsidRPr="00D57CEE">
          <w:rPr>
            <w:rStyle w:val="a3"/>
          </w:rPr>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 том как для путешествий по стране, так и в другие страны. К таким выводам пришли аналитики Российского союза туриндустрии (РСТ), сервиса «Слетать.ру» и НПФ «БУДУЩЕЕ», проанализировав спрос на туристические услуги среди россиян в возрасте «60+» за этот и прошлый год.</w:t>
        </w:r>
        <w:r>
          <w:rPr>
            <w:webHidden/>
          </w:rPr>
          <w:tab/>
        </w:r>
        <w:r>
          <w:rPr>
            <w:webHidden/>
          </w:rPr>
          <w:fldChar w:fldCharType="begin"/>
        </w:r>
        <w:r>
          <w:rPr>
            <w:webHidden/>
          </w:rPr>
          <w:instrText xml:space="preserve"> PAGEREF _Toc196459386 \h </w:instrText>
        </w:r>
        <w:r>
          <w:rPr>
            <w:webHidden/>
          </w:rPr>
        </w:r>
        <w:r>
          <w:rPr>
            <w:webHidden/>
          </w:rPr>
          <w:fldChar w:fldCharType="separate"/>
        </w:r>
        <w:r w:rsidR="00173EDE">
          <w:rPr>
            <w:webHidden/>
          </w:rPr>
          <w:t>13</w:t>
        </w:r>
        <w:r>
          <w:rPr>
            <w:webHidden/>
          </w:rPr>
          <w:fldChar w:fldCharType="end"/>
        </w:r>
      </w:hyperlink>
    </w:p>
    <w:p w14:paraId="4FD58436" w14:textId="3F698396" w:rsidR="007C0C04" w:rsidRDefault="007C0C04">
      <w:pPr>
        <w:pStyle w:val="12"/>
        <w:tabs>
          <w:tab w:val="right" w:leader="dot" w:pos="9061"/>
        </w:tabs>
        <w:rPr>
          <w:rFonts w:ascii="Calibri" w:hAnsi="Calibri"/>
          <w:b w:val="0"/>
          <w:noProof/>
          <w:kern w:val="2"/>
          <w:sz w:val="24"/>
        </w:rPr>
      </w:pPr>
      <w:hyperlink w:anchor="_Toc196459387" w:history="1">
        <w:r w:rsidRPr="00D57CEE">
          <w:rPr>
            <w:rStyle w:val="a3"/>
            <w:noProof/>
          </w:rPr>
          <w:t>Программа долгосрочных сбережений</w:t>
        </w:r>
        <w:r>
          <w:rPr>
            <w:noProof/>
            <w:webHidden/>
          </w:rPr>
          <w:tab/>
        </w:r>
        <w:r>
          <w:rPr>
            <w:noProof/>
            <w:webHidden/>
          </w:rPr>
          <w:fldChar w:fldCharType="begin"/>
        </w:r>
        <w:r>
          <w:rPr>
            <w:noProof/>
            <w:webHidden/>
          </w:rPr>
          <w:instrText xml:space="preserve"> PAGEREF _Toc196459387 \h </w:instrText>
        </w:r>
        <w:r>
          <w:rPr>
            <w:noProof/>
            <w:webHidden/>
          </w:rPr>
        </w:r>
        <w:r>
          <w:rPr>
            <w:noProof/>
            <w:webHidden/>
          </w:rPr>
          <w:fldChar w:fldCharType="separate"/>
        </w:r>
        <w:r w:rsidR="00173EDE">
          <w:rPr>
            <w:noProof/>
            <w:webHidden/>
          </w:rPr>
          <w:t>14</w:t>
        </w:r>
        <w:r>
          <w:rPr>
            <w:noProof/>
            <w:webHidden/>
          </w:rPr>
          <w:fldChar w:fldCharType="end"/>
        </w:r>
      </w:hyperlink>
    </w:p>
    <w:p w14:paraId="4D3DEEF9" w14:textId="1FDC65BD" w:rsidR="007C0C04" w:rsidRDefault="007C0C04">
      <w:pPr>
        <w:pStyle w:val="21"/>
        <w:tabs>
          <w:tab w:val="right" w:leader="dot" w:pos="9061"/>
        </w:tabs>
        <w:rPr>
          <w:rFonts w:ascii="Calibri" w:hAnsi="Calibri"/>
          <w:noProof/>
          <w:kern w:val="2"/>
        </w:rPr>
      </w:pPr>
      <w:hyperlink w:anchor="_Toc196459388" w:history="1">
        <w:r w:rsidRPr="00D57CEE">
          <w:rPr>
            <w:rStyle w:val="a3"/>
            <w:noProof/>
          </w:rPr>
          <w:t>АиФ, 24.04.2025, Почти 1 млрд рублей накопительной пенсии «разморозили» жители Ставрополья</w:t>
        </w:r>
        <w:r>
          <w:rPr>
            <w:noProof/>
            <w:webHidden/>
          </w:rPr>
          <w:tab/>
        </w:r>
        <w:r>
          <w:rPr>
            <w:noProof/>
            <w:webHidden/>
          </w:rPr>
          <w:fldChar w:fldCharType="begin"/>
        </w:r>
        <w:r>
          <w:rPr>
            <w:noProof/>
            <w:webHidden/>
          </w:rPr>
          <w:instrText xml:space="preserve"> PAGEREF _Toc196459388 \h </w:instrText>
        </w:r>
        <w:r>
          <w:rPr>
            <w:noProof/>
            <w:webHidden/>
          </w:rPr>
        </w:r>
        <w:r>
          <w:rPr>
            <w:noProof/>
            <w:webHidden/>
          </w:rPr>
          <w:fldChar w:fldCharType="separate"/>
        </w:r>
        <w:r w:rsidR="00173EDE">
          <w:rPr>
            <w:noProof/>
            <w:webHidden/>
          </w:rPr>
          <w:t>14</w:t>
        </w:r>
        <w:r>
          <w:rPr>
            <w:noProof/>
            <w:webHidden/>
          </w:rPr>
          <w:fldChar w:fldCharType="end"/>
        </w:r>
      </w:hyperlink>
    </w:p>
    <w:p w14:paraId="5C059AC0" w14:textId="25E9A658" w:rsidR="007C0C04" w:rsidRDefault="007C0C04">
      <w:pPr>
        <w:pStyle w:val="31"/>
        <w:rPr>
          <w:rFonts w:ascii="Calibri" w:hAnsi="Calibri"/>
          <w:kern w:val="2"/>
        </w:rPr>
      </w:pPr>
      <w:hyperlink w:anchor="_Toc196459389" w:history="1">
        <w:r w:rsidRPr="00D57CEE">
          <w:rPr>
            <w:rStyle w:val="a3"/>
          </w:rPr>
          <w:t>Жители Ставропольского края перевели на счета по государственной программы долгосрочных сбережений (ПДС) 940 млн рублей, сообщил управляющий Ставропольским отделением Сбербанка Роман Чеканов, ссылаясь на данные негосударственного пенсионного фонда.</w:t>
        </w:r>
        <w:r>
          <w:rPr>
            <w:webHidden/>
          </w:rPr>
          <w:tab/>
        </w:r>
        <w:r>
          <w:rPr>
            <w:webHidden/>
          </w:rPr>
          <w:fldChar w:fldCharType="begin"/>
        </w:r>
        <w:r>
          <w:rPr>
            <w:webHidden/>
          </w:rPr>
          <w:instrText xml:space="preserve"> PAGEREF _Toc196459389 \h </w:instrText>
        </w:r>
        <w:r>
          <w:rPr>
            <w:webHidden/>
          </w:rPr>
        </w:r>
        <w:r>
          <w:rPr>
            <w:webHidden/>
          </w:rPr>
          <w:fldChar w:fldCharType="separate"/>
        </w:r>
        <w:r w:rsidR="00173EDE">
          <w:rPr>
            <w:webHidden/>
          </w:rPr>
          <w:t>14</w:t>
        </w:r>
        <w:r>
          <w:rPr>
            <w:webHidden/>
          </w:rPr>
          <w:fldChar w:fldCharType="end"/>
        </w:r>
      </w:hyperlink>
    </w:p>
    <w:p w14:paraId="5E0E9EDA" w14:textId="6DD05F30" w:rsidR="007C0C04" w:rsidRDefault="007C0C04">
      <w:pPr>
        <w:pStyle w:val="21"/>
        <w:tabs>
          <w:tab w:val="right" w:leader="dot" w:pos="9061"/>
        </w:tabs>
        <w:rPr>
          <w:rFonts w:ascii="Calibri" w:hAnsi="Calibri"/>
          <w:noProof/>
          <w:kern w:val="2"/>
        </w:rPr>
      </w:pPr>
      <w:hyperlink w:anchor="_Toc196459390" w:history="1">
        <w:r w:rsidRPr="00D57CEE">
          <w:rPr>
            <w:rStyle w:val="a3"/>
            <w:noProof/>
          </w:rPr>
          <w:t>Кореновские вести, 24.04.2025, Что такое программа долгосрочных сбережений</w:t>
        </w:r>
        <w:r>
          <w:rPr>
            <w:noProof/>
            <w:webHidden/>
          </w:rPr>
          <w:tab/>
        </w:r>
        <w:r>
          <w:rPr>
            <w:noProof/>
            <w:webHidden/>
          </w:rPr>
          <w:fldChar w:fldCharType="begin"/>
        </w:r>
        <w:r>
          <w:rPr>
            <w:noProof/>
            <w:webHidden/>
          </w:rPr>
          <w:instrText xml:space="preserve"> PAGEREF _Toc196459390 \h </w:instrText>
        </w:r>
        <w:r>
          <w:rPr>
            <w:noProof/>
            <w:webHidden/>
          </w:rPr>
        </w:r>
        <w:r>
          <w:rPr>
            <w:noProof/>
            <w:webHidden/>
          </w:rPr>
          <w:fldChar w:fldCharType="separate"/>
        </w:r>
        <w:r w:rsidR="00173EDE">
          <w:rPr>
            <w:noProof/>
            <w:webHidden/>
          </w:rPr>
          <w:t>15</w:t>
        </w:r>
        <w:r>
          <w:rPr>
            <w:noProof/>
            <w:webHidden/>
          </w:rPr>
          <w:fldChar w:fldCharType="end"/>
        </w:r>
      </w:hyperlink>
    </w:p>
    <w:p w14:paraId="71F0E8A2" w14:textId="60CC65E8" w:rsidR="007C0C04" w:rsidRDefault="007C0C04">
      <w:pPr>
        <w:pStyle w:val="31"/>
        <w:rPr>
          <w:rFonts w:ascii="Calibri" w:hAnsi="Calibri"/>
          <w:kern w:val="2"/>
        </w:rPr>
      </w:pPr>
      <w:hyperlink w:anchor="_Toc196459391" w:history="1">
        <w:r w:rsidRPr="00D57CEE">
          <w:rPr>
            <w:rStyle w:val="a3"/>
            <w:lang/>
          </w:rPr>
          <w:t>Программа долгосрочных сбережений — это новый сберегательный продукт, который позволит гражданам создать подушку безопасности на будущее или получать дополнительную прибавку к пенсии.</w:t>
        </w:r>
        <w:r>
          <w:rPr>
            <w:webHidden/>
          </w:rPr>
          <w:tab/>
        </w:r>
        <w:r>
          <w:rPr>
            <w:webHidden/>
          </w:rPr>
          <w:fldChar w:fldCharType="begin"/>
        </w:r>
        <w:r>
          <w:rPr>
            <w:webHidden/>
          </w:rPr>
          <w:instrText xml:space="preserve"> PAGEREF _Toc196459391 \h </w:instrText>
        </w:r>
        <w:r>
          <w:rPr>
            <w:webHidden/>
          </w:rPr>
        </w:r>
        <w:r>
          <w:rPr>
            <w:webHidden/>
          </w:rPr>
          <w:fldChar w:fldCharType="separate"/>
        </w:r>
        <w:r w:rsidR="00173EDE">
          <w:rPr>
            <w:webHidden/>
          </w:rPr>
          <w:t>15</w:t>
        </w:r>
        <w:r>
          <w:rPr>
            <w:webHidden/>
          </w:rPr>
          <w:fldChar w:fldCharType="end"/>
        </w:r>
      </w:hyperlink>
    </w:p>
    <w:p w14:paraId="42198E14" w14:textId="51790BEE" w:rsidR="007C0C04" w:rsidRDefault="007C0C04">
      <w:pPr>
        <w:pStyle w:val="21"/>
        <w:tabs>
          <w:tab w:val="right" w:leader="dot" w:pos="9061"/>
        </w:tabs>
        <w:rPr>
          <w:rFonts w:ascii="Calibri" w:hAnsi="Calibri"/>
          <w:noProof/>
          <w:kern w:val="2"/>
        </w:rPr>
      </w:pPr>
      <w:hyperlink w:anchor="_Toc196459392" w:history="1">
        <w:r w:rsidRPr="00D57CEE">
          <w:rPr>
            <w:rStyle w:val="a3"/>
            <w:noProof/>
            <w:lang w:val="en-US"/>
          </w:rPr>
          <w:t>Sia</w:t>
        </w:r>
        <w:r w:rsidRPr="00D57CEE">
          <w:rPr>
            <w:rStyle w:val="a3"/>
            <w:noProof/>
          </w:rPr>
          <w:t>.</w:t>
        </w:r>
        <w:r w:rsidRPr="00D57CEE">
          <w:rPr>
            <w:rStyle w:val="a3"/>
            <w:noProof/>
            <w:lang w:val="en-US"/>
          </w:rPr>
          <w:t>ru</w:t>
        </w:r>
        <w:r w:rsidRPr="00D57CEE">
          <w:rPr>
            <w:rStyle w:val="a3"/>
            <w:noProof/>
          </w:rPr>
          <w:t xml:space="preserve">, 24.04.2025, </w:t>
        </w:r>
        <w:r w:rsidRPr="00D57CEE">
          <w:rPr>
            <w:rStyle w:val="a3"/>
            <w:noProof/>
            <w:lang/>
          </w:rPr>
          <w:t>Жители Иркутской области копят на будущее с программой долгосрочных сбережений</w:t>
        </w:r>
        <w:r>
          <w:rPr>
            <w:noProof/>
            <w:webHidden/>
          </w:rPr>
          <w:tab/>
        </w:r>
        <w:r>
          <w:rPr>
            <w:noProof/>
            <w:webHidden/>
          </w:rPr>
          <w:fldChar w:fldCharType="begin"/>
        </w:r>
        <w:r>
          <w:rPr>
            <w:noProof/>
            <w:webHidden/>
          </w:rPr>
          <w:instrText xml:space="preserve"> PAGEREF _Toc196459392 \h </w:instrText>
        </w:r>
        <w:r>
          <w:rPr>
            <w:noProof/>
            <w:webHidden/>
          </w:rPr>
        </w:r>
        <w:r>
          <w:rPr>
            <w:noProof/>
            <w:webHidden/>
          </w:rPr>
          <w:fldChar w:fldCharType="separate"/>
        </w:r>
        <w:r w:rsidR="00173EDE">
          <w:rPr>
            <w:noProof/>
            <w:webHidden/>
          </w:rPr>
          <w:t>15</w:t>
        </w:r>
        <w:r>
          <w:rPr>
            <w:noProof/>
            <w:webHidden/>
          </w:rPr>
          <w:fldChar w:fldCharType="end"/>
        </w:r>
      </w:hyperlink>
    </w:p>
    <w:p w14:paraId="696C7F96" w14:textId="39DAAE40" w:rsidR="007C0C04" w:rsidRDefault="007C0C04">
      <w:pPr>
        <w:pStyle w:val="31"/>
        <w:rPr>
          <w:rFonts w:ascii="Calibri" w:hAnsi="Calibri"/>
          <w:kern w:val="2"/>
        </w:rPr>
      </w:pPr>
      <w:hyperlink w:anchor="_Toc196459393" w:history="1">
        <w:r w:rsidRPr="00D57CEE">
          <w:rPr>
            <w:rStyle w:val="a3"/>
            <w:lang/>
          </w:rPr>
          <w:t>В первом квартале 2025 года жители Иркутской области заключили свыше 17 тыс. новых договоров по программе долгосрочных сбережений (ПДС) в СберНПФ за I квартал. Взносы в программу составили 320 млн рублей за январь-март.</w:t>
        </w:r>
        <w:r>
          <w:rPr>
            <w:webHidden/>
          </w:rPr>
          <w:tab/>
        </w:r>
        <w:r>
          <w:rPr>
            <w:webHidden/>
          </w:rPr>
          <w:fldChar w:fldCharType="begin"/>
        </w:r>
        <w:r>
          <w:rPr>
            <w:webHidden/>
          </w:rPr>
          <w:instrText xml:space="preserve"> PAGEREF _Toc196459393 \h </w:instrText>
        </w:r>
        <w:r>
          <w:rPr>
            <w:webHidden/>
          </w:rPr>
        </w:r>
        <w:r>
          <w:rPr>
            <w:webHidden/>
          </w:rPr>
          <w:fldChar w:fldCharType="separate"/>
        </w:r>
        <w:r w:rsidR="00173EDE">
          <w:rPr>
            <w:webHidden/>
          </w:rPr>
          <w:t>15</w:t>
        </w:r>
        <w:r>
          <w:rPr>
            <w:webHidden/>
          </w:rPr>
          <w:fldChar w:fldCharType="end"/>
        </w:r>
      </w:hyperlink>
    </w:p>
    <w:p w14:paraId="02679408" w14:textId="74549AFF" w:rsidR="007C0C04" w:rsidRDefault="007C0C04">
      <w:pPr>
        <w:pStyle w:val="12"/>
        <w:tabs>
          <w:tab w:val="right" w:leader="dot" w:pos="9061"/>
        </w:tabs>
        <w:rPr>
          <w:rFonts w:ascii="Calibri" w:hAnsi="Calibri"/>
          <w:b w:val="0"/>
          <w:noProof/>
          <w:kern w:val="2"/>
          <w:sz w:val="24"/>
        </w:rPr>
      </w:pPr>
      <w:hyperlink w:anchor="_Toc196459394" w:history="1">
        <w:r w:rsidRPr="00D57CEE">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_Toc196459394 \h </w:instrText>
        </w:r>
        <w:r>
          <w:rPr>
            <w:noProof/>
            <w:webHidden/>
          </w:rPr>
        </w:r>
        <w:r>
          <w:rPr>
            <w:noProof/>
            <w:webHidden/>
          </w:rPr>
          <w:fldChar w:fldCharType="separate"/>
        </w:r>
        <w:r w:rsidR="00173EDE">
          <w:rPr>
            <w:noProof/>
            <w:webHidden/>
          </w:rPr>
          <w:t>16</w:t>
        </w:r>
        <w:r>
          <w:rPr>
            <w:noProof/>
            <w:webHidden/>
          </w:rPr>
          <w:fldChar w:fldCharType="end"/>
        </w:r>
      </w:hyperlink>
    </w:p>
    <w:p w14:paraId="5AA6B805" w14:textId="461BF22F" w:rsidR="007C0C04" w:rsidRDefault="007C0C04">
      <w:pPr>
        <w:pStyle w:val="21"/>
        <w:tabs>
          <w:tab w:val="right" w:leader="dot" w:pos="9061"/>
        </w:tabs>
        <w:rPr>
          <w:rFonts w:ascii="Calibri" w:hAnsi="Calibri"/>
          <w:noProof/>
          <w:kern w:val="2"/>
        </w:rPr>
      </w:pPr>
      <w:hyperlink w:anchor="_Toc196459395" w:history="1">
        <w:r w:rsidRPr="00D57CEE">
          <w:rPr>
            <w:rStyle w:val="a3"/>
            <w:noProof/>
          </w:rPr>
          <w:t xml:space="preserve">Газета.Ru, 24.04.2025, </w:t>
        </w:r>
        <w:r w:rsidRPr="00D57CEE">
          <w:rPr>
            <w:rStyle w:val="a3"/>
            <w:rFonts w:eastAsia="Verdana"/>
            <w:noProof/>
          </w:rPr>
          <w:t>Экономист заявил о резком росте пенсий работающих россиян</w:t>
        </w:r>
        <w:r>
          <w:rPr>
            <w:noProof/>
            <w:webHidden/>
          </w:rPr>
          <w:tab/>
        </w:r>
        <w:r>
          <w:rPr>
            <w:noProof/>
            <w:webHidden/>
          </w:rPr>
          <w:fldChar w:fldCharType="begin"/>
        </w:r>
        <w:r>
          <w:rPr>
            <w:noProof/>
            <w:webHidden/>
          </w:rPr>
          <w:instrText xml:space="preserve"> PAGEREF _Toc196459395 \h </w:instrText>
        </w:r>
        <w:r>
          <w:rPr>
            <w:noProof/>
            <w:webHidden/>
          </w:rPr>
        </w:r>
        <w:r>
          <w:rPr>
            <w:noProof/>
            <w:webHidden/>
          </w:rPr>
          <w:fldChar w:fldCharType="separate"/>
        </w:r>
        <w:r w:rsidR="00173EDE">
          <w:rPr>
            <w:noProof/>
            <w:webHidden/>
          </w:rPr>
          <w:t>16</w:t>
        </w:r>
        <w:r>
          <w:rPr>
            <w:noProof/>
            <w:webHidden/>
          </w:rPr>
          <w:fldChar w:fldCharType="end"/>
        </w:r>
      </w:hyperlink>
    </w:p>
    <w:p w14:paraId="48EE6BBD" w14:textId="2104F6DF" w:rsidR="007C0C04" w:rsidRDefault="007C0C04">
      <w:pPr>
        <w:pStyle w:val="31"/>
        <w:rPr>
          <w:rFonts w:ascii="Calibri" w:hAnsi="Calibri"/>
          <w:kern w:val="2"/>
        </w:rPr>
      </w:pPr>
      <w:hyperlink w:anchor="_Toc196459396" w:history="1">
        <w:r w:rsidRPr="00D57CEE">
          <w:rPr>
            <w:rStyle w:val="a3"/>
          </w:rPr>
          <w:t>Пенсии работающих россиян в 2025 году выросли больше инфляции, заявил "Газете.Ru" кандидат экономических наук, доцент Финансового университета при правительстве РФ Игорь Балынин.</w:t>
        </w:r>
        <w:r>
          <w:rPr>
            <w:webHidden/>
          </w:rPr>
          <w:tab/>
        </w:r>
        <w:r>
          <w:rPr>
            <w:webHidden/>
          </w:rPr>
          <w:fldChar w:fldCharType="begin"/>
        </w:r>
        <w:r>
          <w:rPr>
            <w:webHidden/>
          </w:rPr>
          <w:instrText xml:space="preserve"> PAGEREF _Toc196459396 \h </w:instrText>
        </w:r>
        <w:r>
          <w:rPr>
            <w:webHidden/>
          </w:rPr>
        </w:r>
        <w:r>
          <w:rPr>
            <w:webHidden/>
          </w:rPr>
          <w:fldChar w:fldCharType="separate"/>
        </w:r>
        <w:r w:rsidR="00173EDE">
          <w:rPr>
            <w:webHidden/>
          </w:rPr>
          <w:t>16</w:t>
        </w:r>
        <w:r>
          <w:rPr>
            <w:webHidden/>
          </w:rPr>
          <w:fldChar w:fldCharType="end"/>
        </w:r>
      </w:hyperlink>
    </w:p>
    <w:p w14:paraId="7DA80CEB" w14:textId="76A07902" w:rsidR="007C0C04" w:rsidRDefault="007C0C04">
      <w:pPr>
        <w:pStyle w:val="21"/>
        <w:tabs>
          <w:tab w:val="right" w:leader="dot" w:pos="9061"/>
        </w:tabs>
        <w:rPr>
          <w:rFonts w:ascii="Calibri" w:hAnsi="Calibri"/>
          <w:noProof/>
          <w:kern w:val="2"/>
        </w:rPr>
      </w:pPr>
      <w:hyperlink w:anchor="_Toc196459397" w:history="1">
        <w:r w:rsidRPr="00D57CEE">
          <w:rPr>
            <w:rStyle w:val="a3"/>
            <w:noProof/>
          </w:rPr>
          <w:t>Труд, Москва, 25.04.2025, Мужики, живите долго! Женщинам без вас одиноко</w:t>
        </w:r>
        <w:r>
          <w:rPr>
            <w:noProof/>
            <w:webHidden/>
          </w:rPr>
          <w:tab/>
        </w:r>
        <w:r>
          <w:rPr>
            <w:noProof/>
            <w:webHidden/>
          </w:rPr>
          <w:fldChar w:fldCharType="begin"/>
        </w:r>
        <w:r>
          <w:rPr>
            <w:noProof/>
            <w:webHidden/>
          </w:rPr>
          <w:instrText xml:space="preserve"> PAGEREF _Toc196459397 \h </w:instrText>
        </w:r>
        <w:r>
          <w:rPr>
            <w:noProof/>
            <w:webHidden/>
          </w:rPr>
        </w:r>
        <w:r>
          <w:rPr>
            <w:noProof/>
            <w:webHidden/>
          </w:rPr>
          <w:fldChar w:fldCharType="separate"/>
        </w:r>
        <w:r w:rsidR="00173EDE">
          <w:rPr>
            <w:noProof/>
            <w:webHidden/>
          </w:rPr>
          <w:t>17</w:t>
        </w:r>
        <w:r>
          <w:rPr>
            <w:noProof/>
            <w:webHidden/>
          </w:rPr>
          <w:fldChar w:fldCharType="end"/>
        </w:r>
      </w:hyperlink>
    </w:p>
    <w:p w14:paraId="33049CB7" w14:textId="48E10467" w:rsidR="007C0C04" w:rsidRDefault="007C0C04">
      <w:pPr>
        <w:pStyle w:val="31"/>
        <w:rPr>
          <w:rFonts w:ascii="Calibri" w:hAnsi="Calibri"/>
          <w:kern w:val="2"/>
        </w:rPr>
      </w:pPr>
      <w:hyperlink w:anchor="_Toc196459398" w:history="1">
        <w:r w:rsidRPr="00D57CEE">
          <w:rPr>
            <w:rStyle w:val="a3"/>
          </w:rPr>
          <w:t>Социальный фонд России обнародовал свежие данные. Как выяснилось, женщин-пенсионеров в нашей стране сегодня вдвое больше, чем пенсионеров-мужчин: 27,3 млн против 13,8 млн человек. При этом продолжительность жизни у российских мужчин составляет около 66 лет, в то время как у женщин - 77 лет. Получается, российские мужчины массово не доживают до пенсионного возраста, который в России для сильного пола с известных пор увеличен до 65 лет. Такая вот печальная статистика. И чем же она объясняется?</w:t>
        </w:r>
        <w:r>
          <w:rPr>
            <w:webHidden/>
          </w:rPr>
          <w:tab/>
        </w:r>
        <w:r>
          <w:rPr>
            <w:webHidden/>
          </w:rPr>
          <w:fldChar w:fldCharType="begin"/>
        </w:r>
        <w:r>
          <w:rPr>
            <w:webHidden/>
          </w:rPr>
          <w:instrText xml:space="preserve"> PAGEREF _Toc196459398 \h </w:instrText>
        </w:r>
        <w:r>
          <w:rPr>
            <w:webHidden/>
          </w:rPr>
        </w:r>
        <w:r>
          <w:rPr>
            <w:webHidden/>
          </w:rPr>
          <w:fldChar w:fldCharType="separate"/>
        </w:r>
        <w:r w:rsidR="00173EDE">
          <w:rPr>
            <w:webHidden/>
          </w:rPr>
          <w:t>17</w:t>
        </w:r>
        <w:r>
          <w:rPr>
            <w:webHidden/>
          </w:rPr>
          <w:fldChar w:fldCharType="end"/>
        </w:r>
      </w:hyperlink>
    </w:p>
    <w:p w14:paraId="52FCF05F" w14:textId="7C1B3B69" w:rsidR="007C0C04" w:rsidRDefault="007C0C04">
      <w:pPr>
        <w:pStyle w:val="21"/>
        <w:tabs>
          <w:tab w:val="right" w:leader="dot" w:pos="9061"/>
        </w:tabs>
        <w:rPr>
          <w:rFonts w:ascii="Calibri" w:hAnsi="Calibri"/>
          <w:noProof/>
          <w:kern w:val="2"/>
        </w:rPr>
      </w:pPr>
      <w:hyperlink w:anchor="_Toc196459399" w:history="1">
        <w:r w:rsidRPr="00D57CEE">
          <w:rPr>
            <w:rStyle w:val="a3"/>
            <w:noProof/>
          </w:rPr>
          <w:t>ТАСС, 25.04.2025, Депутат Гаврилов назвал условия для получения перерасчета пенсии</w:t>
        </w:r>
        <w:r>
          <w:rPr>
            <w:noProof/>
            <w:webHidden/>
          </w:rPr>
          <w:tab/>
        </w:r>
        <w:r>
          <w:rPr>
            <w:noProof/>
            <w:webHidden/>
          </w:rPr>
          <w:fldChar w:fldCharType="begin"/>
        </w:r>
        <w:r>
          <w:rPr>
            <w:noProof/>
            <w:webHidden/>
          </w:rPr>
          <w:instrText xml:space="preserve"> PAGEREF _Toc196459399 \h </w:instrText>
        </w:r>
        <w:r>
          <w:rPr>
            <w:noProof/>
            <w:webHidden/>
          </w:rPr>
        </w:r>
        <w:r>
          <w:rPr>
            <w:noProof/>
            <w:webHidden/>
          </w:rPr>
          <w:fldChar w:fldCharType="separate"/>
        </w:r>
        <w:r w:rsidR="00173EDE">
          <w:rPr>
            <w:noProof/>
            <w:webHidden/>
          </w:rPr>
          <w:t>18</w:t>
        </w:r>
        <w:r>
          <w:rPr>
            <w:noProof/>
            <w:webHidden/>
          </w:rPr>
          <w:fldChar w:fldCharType="end"/>
        </w:r>
      </w:hyperlink>
    </w:p>
    <w:p w14:paraId="4C9E48D3" w14:textId="4B2332E7" w:rsidR="007C0C04" w:rsidRDefault="007C0C04">
      <w:pPr>
        <w:pStyle w:val="31"/>
        <w:rPr>
          <w:rFonts w:ascii="Calibri" w:hAnsi="Calibri"/>
          <w:kern w:val="2"/>
        </w:rPr>
      </w:pPr>
      <w:hyperlink w:anchor="_Toc196459400" w:history="1">
        <w:r w:rsidRPr="00D57CEE">
          <w:rPr>
            <w:rStyle w:val="a3"/>
          </w:rPr>
          <w:t>Депутат Госдумы Сергей Гаврилов (фракция КПРФ) рассказал ТАСС, при каких обстоятельствах пенсионер имеет право на перерасчет пенсии и какие данные могут быть учтены в ходе этой процедуры.</w:t>
        </w:r>
        <w:r>
          <w:rPr>
            <w:webHidden/>
          </w:rPr>
          <w:tab/>
        </w:r>
        <w:r>
          <w:rPr>
            <w:webHidden/>
          </w:rPr>
          <w:fldChar w:fldCharType="begin"/>
        </w:r>
        <w:r>
          <w:rPr>
            <w:webHidden/>
          </w:rPr>
          <w:instrText xml:space="preserve"> PAGEREF _Toc196459400 \h </w:instrText>
        </w:r>
        <w:r>
          <w:rPr>
            <w:webHidden/>
          </w:rPr>
        </w:r>
        <w:r>
          <w:rPr>
            <w:webHidden/>
          </w:rPr>
          <w:fldChar w:fldCharType="separate"/>
        </w:r>
        <w:r w:rsidR="00173EDE">
          <w:rPr>
            <w:webHidden/>
          </w:rPr>
          <w:t>18</w:t>
        </w:r>
        <w:r>
          <w:rPr>
            <w:webHidden/>
          </w:rPr>
          <w:fldChar w:fldCharType="end"/>
        </w:r>
      </w:hyperlink>
    </w:p>
    <w:p w14:paraId="6F5C9819" w14:textId="51FCE5DC" w:rsidR="007C0C04" w:rsidRDefault="007C0C04">
      <w:pPr>
        <w:pStyle w:val="21"/>
        <w:tabs>
          <w:tab w:val="right" w:leader="dot" w:pos="9061"/>
        </w:tabs>
        <w:rPr>
          <w:rFonts w:ascii="Calibri" w:hAnsi="Calibri"/>
          <w:noProof/>
          <w:kern w:val="2"/>
        </w:rPr>
      </w:pPr>
      <w:hyperlink w:anchor="_Toc196459401" w:history="1">
        <w:r w:rsidRPr="00D57CEE">
          <w:rPr>
            <w:rStyle w:val="a3"/>
            <w:noProof/>
          </w:rPr>
          <w:t xml:space="preserve">ТАСС, 25.04.2025, В </w:t>
        </w:r>
        <w:r w:rsidRPr="00D57CEE">
          <w:rPr>
            <w:rStyle w:val="a3"/>
            <w:noProof/>
            <w:lang w:val="en-US"/>
          </w:rPr>
          <w:t>C</w:t>
        </w:r>
        <w:r w:rsidRPr="00D57CEE">
          <w:rPr>
            <w:rStyle w:val="a3"/>
            <w:noProof/>
          </w:rPr>
          <w:t>оцфонде сообщили, что все ветераны получили выплаты к 80-летию победы</w:t>
        </w:r>
        <w:r>
          <w:rPr>
            <w:noProof/>
            <w:webHidden/>
          </w:rPr>
          <w:tab/>
        </w:r>
        <w:r>
          <w:rPr>
            <w:noProof/>
            <w:webHidden/>
          </w:rPr>
          <w:fldChar w:fldCharType="begin"/>
        </w:r>
        <w:r>
          <w:rPr>
            <w:noProof/>
            <w:webHidden/>
          </w:rPr>
          <w:instrText xml:space="preserve"> PAGEREF _Toc196459401 \h </w:instrText>
        </w:r>
        <w:r>
          <w:rPr>
            <w:noProof/>
            <w:webHidden/>
          </w:rPr>
        </w:r>
        <w:r>
          <w:rPr>
            <w:noProof/>
            <w:webHidden/>
          </w:rPr>
          <w:fldChar w:fldCharType="separate"/>
        </w:r>
        <w:r w:rsidR="00173EDE">
          <w:rPr>
            <w:noProof/>
            <w:webHidden/>
          </w:rPr>
          <w:t>20</w:t>
        </w:r>
        <w:r>
          <w:rPr>
            <w:noProof/>
            <w:webHidden/>
          </w:rPr>
          <w:fldChar w:fldCharType="end"/>
        </w:r>
      </w:hyperlink>
    </w:p>
    <w:p w14:paraId="4E43E1EE" w14:textId="39500F2C" w:rsidR="007C0C04" w:rsidRDefault="007C0C04">
      <w:pPr>
        <w:pStyle w:val="31"/>
        <w:rPr>
          <w:rFonts w:ascii="Calibri" w:hAnsi="Calibri"/>
          <w:kern w:val="2"/>
        </w:rPr>
      </w:pPr>
      <w:hyperlink w:anchor="_Toc196459402" w:history="1">
        <w:r w:rsidRPr="00D57CEE">
          <w:rPr>
            <w:rStyle w:val="a3"/>
          </w:rPr>
          <w:t>Получателями юбилейной выплаты к 80-летию Победы в Великой Отечественной войне стали 320 тыс. ветеранов, всем, кому положены средства, они уже перечислены. Об этом ТАСС сообщил глава Социального фонда России Сергей Чирков.</w:t>
        </w:r>
        <w:r>
          <w:rPr>
            <w:webHidden/>
          </w:rPr>
          <w:tab/>
        </w:r>
        <w:r>
          <w:rPr>
            <w:webHidden/>
          </w:rPr>
          <w:fldChar w:fldCharType="begin"/>
        </w:r>
        <w:r>
          <w:rPr>
            <w:webHidden/>
          </w:rPr>
          <w:instrText xml:space="preserve"> PAGEREF _Toc196459402 \h </w:instrText>
        </w:r>
        <w:r>
          <w:rPr>
            <w:webHidden/>
          </w:rPr>
        </w:r>
        <w:r>
          <w:rPr>
            <w:webHidden/>
          </w:rPr>
          <w:fldChar w:fldCharType="separate"/>
        </w:r>
        <w:r w:rsidR="00173EDE">
          <w:rPr>
            <w:webHidden/>
          </w:rPr>
          <w:t>20</w:t>
        </w:r>
        <w:r>
          <w:rPr>
            <w:webHidden/>
          </w:rPr>
          <w:fldChar w:fldCharType="end"/>
        </w:r>
      </w:hyperlink>
    </w:p>
    <w:p w14:paraId="1D3F4234" w14:textId="217832BD" w:rsidR="007C0C04" w:rsidRDefault="007C0C04">
      <w:pPr>
        <w:pStyle w:val="21"/>
        <w:tabs>
          <w:tab w:val="right" w:leader="dot" w:pos="9061"/>
        </w:tabs>
        <w:rPr>
          <w:rFonts w:ascii="Calibri" w:hAnsi="Calibri"/>
          <w:noProof/>
          <w:kern w:val="2"/>
        </w:rPr>
      </w:pPr>
      <w:hyperlink w:anchor="_Toc196459403" w:history="1">
        <w:r w:rsidRPr="00D57CEE">
          <w:rPr>
            <w:rStyle w:val="a3"/>
            <w:noProof/>
          </w:rPr>
          <w:t>Парламентская газета, 25.04.2025, В Госдуме рассказали, когда россияне получат майские пенсии и пособия</w:t>
        </w:r>
        <w:r>
          <w:rPr>
            <w:noProof/>
            <w:webHidden/>
          </w:rPr>
          <w:tab/>
        </w:r>
        <w:r>
          <w:rPr>
            <w:noProof/>
            <w:webHidden/>
          </w:rPr>
          <w:fldChar w:fldCharType="begin"/>
        </w:r>
        <w:r>
          <w:rPr>
            <w:noProof/>
            <w:webHidden/>
          </w:rPr>
          <w:instrText xml:space="preserve"> PAGEREF _Toc196459403 \h </w:instrText>
        </w:r>
        <w:r>
          <w:rPr>
            <w:noProof/>
            <w:webHidden/>
          </w:rPr>
        </w:r>
        <w:r>
          <w:rPr>
            <w:noProof/>
            <w:webHidden/>
          </w:rPr>
          <w:fldChar w:fldCharType="separate"/>
        </w:r>
        <w:r w:rsidR="00173EDE">
          <w:rPr>
            <w:noProof/>
            <w:webHidden/>
          </w:rPr>
          <w:t>20</w:t>
        </w:r>
        <w:r>
          <w:rPr>
            <w:noProof/>
            <w:webHidden/>
          </w:rPr>
          <w:fldChar w:fldCharType="end"/>
        </w:r>
      </w:hyperlink>
    </w:p>
    <w:p w14:paraId="1EDB7718" w14:textId="6454274C" w:rsidR="007C0C04" w:rsidRDefault="007C0C04">
      <w:pPr>
        <w:pStyle w:val="31"/>
        <w:rPr>
          <w:rFonts w:ascii="Calibri" w:hAnsi="Calibri"/>
          <w:kern w:val="2"/>
        </w:rPr>
      </w:pPr>
      <w:hyperlink w:anchor="_Toc196459404" w:history="1">
        <w:r w:rsidRPr="00D57CEE">
          <w:rPr>
            <w:rStyle w:val="a3"/>
          </w:rPr>
          <w:t>В 2025 году майские выходные состоят из двух частей по четыре дня - с 1 по 4 мая и с 8 по 11 мая. Из-за длинных праздников выплату пенсий и других пособий перенесут на более ранние сроки. Когда россиянам ждать положенных денег и как поддержат в мае участников Великой Отечественной войны, «Парламентской газете» рассказала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_Toc196459404 \h </w:instrText>
        </w:r>
        <w:r>
          <w:rPr>
            <w:webHidden/>
          </w:rPr>
        </w:r>
        <w:r>
          <w:rPr>
            <w:webHidden/>
          </w:rPr>
          <w:fldChar w:fldCharType="separate"/>
        </w:r>
        <w:r w:rsidR="00173EDE">
          <w:rPr>
            <w:webHidden/>
          </w:rPr>
          <w:t>20</w:t>
        </w:r>
        <w:r>
          <w:rPr>
            <w:webHidden/>
          </w:rPr>
          <w:fldChar w:fldCharType="end"/>
        </w:r>
      </w:hyperlink>
    </w:p>
    <w:p w14:paraId="6474A204" w14:textId="0CB24BA0" w:rsidR="007C0C04" w:rsidRDefault="007C0C04">
      <w:pPr>
        <w:pStyle w:val="21"/>
        <w:tabs>
          <w:tab w:val="right" w:leader="dot" w:pos="9061"/>
        </w:tabs>
        <w:rPr>
          <w:rFonts w:ascii="Calibri" w:hAnsi="Calibri"/>
          <w:noProof/>
          <w:kern w:val="2"/>
        </w:rPr>
      </w:pPr>
      <w:hyperlink w:anchor="_Toc196459405" w:history="1">
        <w:r w:rsidRPr="00D57CEE">
          <w:rPr>
            <w:rStyle w:val="a3"/>
            <w:noProof/>
          </w:rPr>
          <w:t>RT, 24.04.2025, Названа категория россиян, которые в июне получат доплату к пенсии</w:t>
        </w:r>
        <w:r>
          <w:rPr>
            <w:noProof/>
            <w:webHidden/>
          </w:rPr>
          <w:tab/>
        </w:r>
        <w:r>
          <w:rPr>
            <w:noProof/>
            <w:webHidden/>
          </w:rPr>
          <w:fldChar w:fldCharType="begin"/>
        </w:r>
        <w:r>
          <w:rPr>
            <w:noProof/>
            <w:webHidden/>
          </w:rPr>
          <w:instrText xml:space="preserve"> PAGEREF _Toc196459405 \h </w:instrText>
        </w:r>
        <w:r>
          <w:rPr>
            <w:noProof/>
            <w:webHidden/>
          </w:rPr>
        </w:r>
        <w:r>
          <w:rPr>
            <w:noProof/>
            <w:webHidden/>
          </w:rPr>
          <w:fldChar w:fldCharType="separate"/>
        </w:r>
        <w:r w:rsidR="00173EDE">
          <w:rPr>
            <w:noProof/>
            <w:webHidden/>
          </w:rPr>
          <w:t>21</w:t>
        </w:r>
        <w:r>
          <w:rPr>
            <w:noProof/>
            <w:webHidden/>
          </w:rPr>
          <w:fldChar w:fldCharType="end"/>
        </w:r>
      </w:hyperlink>
    </w:p>
    <w:p w14:paraId="69786C89" w14:textId="767DED41" w:rsidR="007C0C04" w:rsidRDefault="007C0C04">
      <w:pPr>
        <w:pStyle w:val="31"/>
        <w:rPr>
          <w:rFonts w:ascii="Calibri" w:hAnsi="Calibri"/>
          <w:kern w:val="2"/>
        </w:rPr>
      </w:pPr>
      <w:hyperlink w:anchor="_Toc196459406" w:history="1">
        <w:r w:rsidRPr="00D57CEE">
          <w:rPr>
            <w:rStyle w:val="a3"/>
          </w:rPr>
          <w:t>Пенсионеров, которым исполнится 80 лет в мае, ждёт увеличение в два раза фиксированной выплаты к страховой части пенсии, рассказала в беседе с RT член комитета Госдумы по труду, социальной политике и делам ветеранов Светлана Бессараб.</w:t>
        </w:r>
        <w:r>
          <w:rPr>
            <w:webHidden/>
          </w:rPr>
          <w:tab/>
        </w:r>
        <w:r>
          <w:rPr>
            <w:webHidden/>
          </w:rPr>
          <w:fldChar w:fldCharType="begin"/>
        </w:r>
        <w:r>
          <w:rPr>
            <w:webHidden/>
          </w:rPr>
          <w:instrText xml:space="preserve"> PAGEREF _Toc196459406 \h </w:instrText>
        </w:r>
        <w:r>
          <w:rPr>
            <w:webHidden/>
          </w:rPr>
        </w:r>
        <w:r>
          <w:rPr>
            <w:webHidden/>
          </w:rPr>
          <w:fldChar w:fldCharType="separate"/>
        </w:r>
        <w:r w:rsidR="00173EDE">
          <w:rPr>
            <w:webHidden/>
          </w:rPr>
          <w:t>21</w:t>
        </w:r>
        <w:r>
          <w:rPr>
            <w:webHidden/>
          </w:rPr>
          <w:fldChar w:fldCharType="end"/>
        </w:r>
      </w:hyperlink>
    </w:p>
    <w:p w14:paraId="4BE8B1FD" w14:textId="245AF870" w:rsidR="007C0C04" w:rsidRDefault="007C0C04">
      <w:pPr>
        <w:pStyle w:val="21"/>
        <w:tabs>
          <w:tab w:val="right" w:leader="dot" w:pos="9061"/>
        </w:tabs>
        <w:rPr>
          <w:rFonts w:ascii="Calibri" w:hAnsi="Calibri"/>
          <w:noProof/>
          <w:kern w:val="2"/>
        </w:rPr>
      </w:pPr>
      <w:hyperlink w:anchor="_Toc196459407" w:history="1">
        <w:r w:rsidRPr="00D57CEE">
          <w:rPr>
            <w:rStyle w:val="a3"/>
            <w:noProof/>
          </w:rPr>
          <w:t xml:space="preserve">Пенсия </w:t>
        </w:r>
        <w:r w:rsidRPr="00D57CEE">
          <w:rPr>
            <w:rStyle w:val="a3"/>
            <w:noProof/>
            <w:lang w:val="en-US"/>
          </w:rPr>
          <w:t>PRO</w:t>
        </w:r>
        <w:r w:rsidRPr="00D57CEE">
          <w:rPr>
            <w:rStyle w:val="a3"/>
            <w:noProof/>
          </w:rPr>
          <w:t>, 24.04.2025, В России хотят создать единый механизм подсчета пенсионного стажа</w:t>
        </w:r>
        <w:r>
          <w:rPr>
            <w:noProof/>
            <w:webHidden/>
          </w:rPr>
          <w:tab/>
        </w:r>
        <w:r>
          <w:rPr>
            <w:noProof/>
            <w:webHidden/>
          </w:rPr>
          <w:fldChar w:fldCharType="begin"/>
        </w:r>
        <w:r>
          <w:rPr>
            <w:noProof/>
            <w:webHidden/>
          </w:rPr>
          <w:instrText xml:space="preserve"> PAGEREF _Toc196459407 \h </w:instrText>
        </w:r>
        <w:r>
          <w:rPr>
            <w:noProof/>
            <w:webHidden/>
          </w:rPr>
        </w:r>
        <w:r>
          <w:rPr>
            <w:noProof/>
            <w:webHidden/>
          </w:rPr>
          <w:fldChar w:fldCharType="separate"/>
        </w:r>
        <w:r w:rsidR="00173EDE">
          <w:rPr>
            <w:noProof/>
            <w:webHidden/>
          </w:rPr>
          <w:t>22</w:t>
        </w:r>
        <w:r>
          <w:rPr>
            <w:noProof/>
            <w:webHidden/>
          </w:rPr>
          <w:fldChar w:fldCharType="end"/>
        </w:r>
      </w:hyperlink>
    </w:p>
    <w:p w14:paraId="3901182B" w14:textId="1225FBE4" w:rsidR="007C0C04" w:rsidRDefault="007C0C04">
      <w:pPr>
        <w:pStyle w:val="31"/>
        <w:rPr>
          <w:rFonts w:ascii="Calibri" w:hAnsi="Calibri"/>
          <w:kern w:val="2"/>
        </w:rPr>
      </w:pPr>
      <w:hyperlink w:anchor="_Toc196459408" w:history="1">
        <w:r w:rsidRPr="00D57CEE">
          <w:rPr>
            <w:rStyle w:val="a3"/>
          </w:rPr>
          <w:t>В России собираются сделать едиными правила расчета трудового стажа для людей, добровольно уплачивающих взносы на обязательное пенсионное страхование. Новый федеральный законопроект разработал Минфин, сейчас документ проходит правительственную экспертизу.</w:t>
        </w:r>
        <w:r>
          <w:rPr>
            <w:webHidden/>
          </w:rPr>
          <w:tab/>
        </w:r>
        <w:r>
          <w:rPr>
            <w:webHidden/>
          </w:rPr>
          <w:fldChar w:fldCharType="begin"/>
        </w:r>
        <w:r>
          <w:rPr>
            <w:webHidden/>
          </w:rPr>
          <w:instrText xml:space="preserve"> PAGEREF _Toc196459408 \h </w:instrText>
        </w:r>
        <w:r>
          <w:rPr>
            <w:webHidden/>
          </w:rPr>
        </w:r>
        <w:r>
          <w:rPr>
            <w:webHidden/>
          </w:rPr>
          <w:fldChar w:fldCharType="separate"/>
        </w:r>
        <w:r w:rsidR="00173EDE">
          <w:rPr>
            <w:webHidden/>
          </w:rPr>
          <w:t>22</w:t>
        </w:r>
        <w:r>
          <w:rPr>
            <w:webHidden/>
          </w:rPr>
          <w:fldChar w:fldCharType="end"/>
        </w:r>
      </w:hyperlink>
    </w:p>
    <w:p w14:paraId="7A08FA9E" w14:textId="7E0C2853" w:rsidR="007C0C04" w:rsidRDefault="007C0C04">
      <w:pPr>
        <w:pStyle w:val="21"/>
        <w:tabs>
          <w:tab w:val="right" w:leader="dot" w:pos="9061"/>
        </w:tabs>
        <w:rPr>
          <w:rFonts w:ascii="Calibri" w:hAnsi="Calibri"/>
          <w:noProof/>
          <w:kern w:val="2"/>
        </w:rPr>
      </w:pPr>
      <w:hyperlink w:anchor="_Toc196459409" w:history="1">
        <w:r w:rsidRPr="00D57CEE">
          <w:rPr>
            <w:rStyle w:val="a3"/>
            <w:noProof/>
          </w:rPr>
          <w:t xml:space="preserve">Пенсия </w:t>
        </w:r>
        <w:r w:rsidRPr="00D57CEE">
          <w:rPr>
            <w:rStyle w:val="a3"/>
            <w:noProof/>
            <w:lang w:val="en-US"/>
          </w:rPr>
          <w:t>PRO</w:t>
        </w:r>
        <w:r w:rsidRPr="00D57CEE">
          <w:rPr>
            <w:rStyle w:val="a3"/>
            <w:noProof/>
          </w:rPr>
          <w:t>, 24.04.2025, Как копить на пенсию предпенсионеру - Пенсия PRO</w:t>
        </w:r>
        <w:r>
          <w:rPr>
            <w:noProof/>
            <w:webHidden/>
          </w:rPr>
          <w:tab/>
        </w:r>
        <w:r>
          <w:rPr>
            <w:noProof/>
            <w:webHidden/>
          </w:rPr>
          <w:fldChar w:fldCharType="begin"/>
        </w:r>
        <w:r>
          <w:rPr>
            <w:noProof/>
            <w:webHidden/>
          </w:rPr>
          <w:instrText xml:space="preserve"> PAGEREF _Toc196459409 \h </w:instrText>
        </w:r>
        <w:r>
          <w:rPr>
            <w:noProof/>
            <w:webHidden/>
          </w:rPr>
        </w:r>
        <w:r>
          <w:rPr>
            <w:noProof/>
            <w:webHidden/>
          </w:rPr>
          <w:fldChar w:fldCharType="separate"/>
        </w:r>
        <w:r w:rsidR="00173EDE">
          <w:rPr>
            <w:noProof/>
            <w:webHidden/>
          </w:rPr>
          <w:t>23</w:t>
        </w:r>
        <w:r>
          <w:rPr>
            <w:noProof/>
            <w:webHidden/>
          </w:rPr>
          <w:fldChar w:fldCharType="end"/>
        </w:r>
      </w:hyperlink>
    </w:p>
    <w:p w14:paraId="458366CD" w14:textId="03592964" w:rsidR="007C0C04" w:rsidRDefault="007C0C04">
      <w:pPr>
        <w:pStyle w:val="31"/>
        <w:rPr>
          <w:rFonts w:ascii="Calibri" w:hAnsi="Calibri"/>
          <w:kern w:val="2"/>
        </w:rPr>
      </w:pPr>
      <w:hyperlink w:anchor="_Toc196459410" w:history="1">
        <w:r w:rsidRPr="00D57CEE">
          <w:rPr>
            <w:rStyle w:val="a3"/>
          </w:rPr>
          <w:t>Для тех, кто уже перешагнул черту 50-летия и даже не задумывался о пенсии, есть прекрасные новости: никогда не поздно начать копить на старость! Да, можно чувствовать себя не самым молодым человеком, но это не повод отказываться от идеи обеспечить себе комфортный выход на заслуженный отдых. Подумайте: даже небольшие ежемесячные взносы могут превратиться в значительную сумму к моменту выхода на пенсию.</w:t>
        </w:r>
        <w:r>
          <w:rPr>
            <w:webHidden/>
          </w:rPr>
          <w:tab/>
        </w:r>
        <w:r>
          <w:rPr>
            <w:webHidden/>
          </w:rPr>
          <w:fldChar w:fldCharType="begin"/>
        </w:r>
        <w:r>
          <w:rPr>
            <w:webHidden/>
          </w:rPr>
          <w:instrText xml:space="preserve"> PAGEREF _Toc196459410 \h </w:instrText>
        </w:r>
        <w:r>
          <w:rPr>
            <w:webHidden/>
          </w:rPr>
        </w:r>
        <w:r>
          <w:rPr>
            <w:webHidden/>
          </w:rPr>
          <w:fldChar w:fldCharType="separate"/>
        </w:r>
        <w:r w:rsidR="00173EDE">
          <w:rPr>
            <w:webHidden/>
          </w:rPr>
          <w:t>23</w:t>
        </w:r>
        <w:r>
          <w:rPr>
            <w:webHidden/>
          </w:rPr>
          <w:fldChar w:fldCharType="end"/>
        </w:r>
      </w:hyperlink>
    </w:p>
    <w:p w14:paraId="5D0B936C" w14:textId="1E1276A3" w:rsidR="007C0C04" w:rsidRDefault="007C0C04">
      <w:pPr>
        <w:pStyle w:val="21"/>
        <w:tabs>
          <w:tab w:val="right" w:leader="dot" w:pos="9061"/>
        </w:tabs>
        <w:rPr>
          <w:rFonts w:ascii="Calibri" w:hAnsi="Calibri"/>
          <w:noProof/>
          <w:kern w:val="2"/>
        </w:rPr>
      </w:pPr>
      <w:hyperlink w:anchor="_Toc196459411" w:history="1">
        <w:r w:rsidRPr="00D57CEE">
          <w:rPr>
            <w:rStyle w:val="a3"/>
            <w:noProof/>
          </w:rPr>
          <w:t>Inva, Москва, С будущего года соцдоплаты к пенсиям будут устанавливаться соцфондом</w:t>
        </w:r>
        <w:r>
          <w:rPr>
            <w:noProof/>
            <w:webHidden/>
          </w:rPr>
          <w:tab/>
        </w:r>
        <w:r>
          <w:rPr>
            <w:noProof/>
            <w:webHidden/>
          </w:rPr>
          <w:fldChar w:fldCharType="begin"/>
        </w:r>
        <w:r>
          <w:rPr>
            <w:noProof/>
            <w:webHidden/>
          </w:rPr>
          <w:instrText xml:space="preserve"> PAGEREF _Toc196459411 \h </w:instrText>
        </w:r>
        <w:r>
          <w:rPr>
            <w:noProof/>
            <w:webHidden/>
          </w:rPr>
        </w:r>
        <w:r>
          <w:rPr>
            <w:noProof/>
            <w:webHidden/>
          </w:rPr>
          <w:fldChar w:fldCharType="separate"/>
        </w:r>
        <w:r w:rsidR="00173EDE">
          <w:rPr>
            <w:noProof/>
            <w:webHidden/>
          </w:rPr>
          <w:t>25</w:t>
        </w:r>
        <w:r>
          <w:rPr>
            <w:noProof/>
            <w:webHidden/>
          </w:rPr>
          <w:fldChar w:fldCharType="end"/>
        </w:r>
      </w:hyperlink>
    </w:p>
    <w:p w14:paraId="202384FB" w14:textId="43007276" w:rsidR="007C0C04" w:rsidRDefault="007C0C04">
      <w:pPr>
        <w:pStyle w:val="31"/>
        <w:rPr>
          <w:rFonts w:ascii="Calibri" w:hAnsi="Calibri"/>
          <w:kern w:val="2"/>
        </w:rPr>
      </w:pPr>
      <w:hyperlink w:anchor="_Toc196459412" w:history="1">
        <w:r w:rsidRPr="00D57CEE">
          <w:rPr>
            <w:rStyle w:val="a3"/>
          </w:rPr>
          <w:t>В некоторых регионах Российской Федерации в следующем году начисление и выплата социальных доплат к пенсионным выплатам перейдет в ведение территориальных подразделений Социального фонда.</w:t>
        </w:r>
        <w:r>
          <w:rPr>
            <w:webHidden/>
          </w:rPr>
          <w:tab/>
        </w:r>
        <w:r>
          <w:rPr>
            <w:webHidden/>
          </w:rPr>
          <w:fldChar w:fldCharType="begin"/>
        </w:r>
        <w:r>
          <w:rPr>
            <w:webHidden/>
          </w:rPr>
          <w:instrText xml:space="preserve"> PAGEREF _Toc196459412 \h </w:instrText>
        </w:r>
        <w:r>
          <w:rPr>
            <w:webHidden/>
          </w:rPr>
        </w:r>
        <w:r>
          <w:rPr>
            <w:webHidden/>
          </w:rPr>
          <w:fldChar w:fldCharType="separate"/>
        </w:r>
        <w:r w:rsidR="00173EDE">
          <w:rPr>
            <w:webHidden/>
          </w:rPr>
          <w:t>25</w:t>
        </w:r>
        <w:r>
          <w:rPr>
            <w:webHidden/>
          </w:rPr>
          <w:fldChar w:fldCharType="end"/>
        </w:r>
      </w:hyperlink>
    </w:p>
    <w:p w14:paraId="0DB1567F" w14:textId="7D685F1A" w:rsidR="007C0C04" w:rsidRDefault="007C0C04">
      <w:pPr>
        <w:pStyle w:val="21"/>
        <w:tabs>
          <w:tab w:val="right" w:leader="dot" w:pos="9061"/>
        </w:tabs>
        <w:rPr>
          <w:rFonts w:ascii="Calibri" w:hAnsi="Calibri"/>
          <w:noProof/>
          <w:kern w:val="2"/>
        </w:rPr>
      </w:pPr>
      <w:hyperlink w:anchor="_Toc196459413" w:history="1">
        <w:r w:rsidRPr="00D57CEE">
          <w:rPr>
            <w:rStyle w:val="a3"/>
            <w:noProof/>
          </w:rPr>
          <w:t>ФедералПресс, 24.04.2025, Пенсии военнослужащих: что ожидать осенью 2025 года</w:t>
        </w:r>
        <w:r>
          <w:rPr>
            <w:noProof/>
            <w:webHidden/>
          </w:rPr>
          <w:tab/>
        </w:r>
        <w:r>
          <w:rPr>
            <w:noProof/>
            <w:webHidden/>
          </w:rPr>
          <w:fldChar w:fldCharType="begin"/>
        </w:r>
        <w:r>
          <w:rPr>
            <w:noProof/>
            <w:webHidden/>
          </w:rPr>
          <w:instrText xml:space="preserve"> PAGEREF _Toc196459413 \h </w:instrText>
        </w:r>
        <w:r>
          <w:rPr>
            <w:noProof/>
            <w:webHidden/>
          </w:rPr>
        </w:r>
        <w:r>
          <w:rPr>
            <w:noProof/>
            <w:webHidden/>
          </w:rPr>
          <w:fldChar w:fldCharType="separate"/>
        </w:r>
        <w:r w:rsidR="00173EDE">
          <w:rPr>
            <w:noProof/>
            <w:webHidden/>
          </w:rPr>
          <w:t>26</w:t>
        </w:r>
        <w:r>
          <w:rPr>
            <w:noProof/>
            <w:webHidden/>
          </w:rPr>
          <w:fldChar w:fldCharType="end"/>
        </w:r>
      </w:hyperlink>
    </w:p>
    <w:p w14:paraId="674FFA49" w14:textId="5546149E" w:rsidR="007C0C04" w:rsidRDefault="007C0C04">
      <w:pPr>
        <w:pStyle w:val="31"/>
        <w:rPr>
          <w:rFonts w:ascii="Calibri" w:hAnsi="Calibri"/>
          <w:kern w:val="2"/>
        </w:rPr>
      </w:pPr>
      <w:hyperlink w:anchor="_Toc196459414" w:history="1">
        <w:r w:rsidRPr="00D57CEE">
          <w:rPr>
            <w:rStyle w:val="a3"/>
          </w:rPr>
          <w:t>С 1 октября 2025 года средний размер пенсий военнослужащих увеличится на 1900 рублей, сообщила доцент базовой кафедры «Управление человеческими ресурсами» РЭУ имени Г. В. Плеханова Людмила Иванова-Швец. «Средний размер пенсий военнослужащих на начало 2025 года составляет 43 тысячи рублей», - напомнила она.</w:t>
        </w:r>
        <w:r>
          <w:rPr>
            <w:webHidden/>
          </w:rPr>
          <w:tab/>
        </w:r>
        <w:r>
          <w:rPr>
            <w:webHidden/>
          </w:rPr>
          <w:fldChar w:fldCharType="begin"/>
        </w:r>
        <w:r>
          <w:rPr>
            <w:webHidden/>
          </w:rPr>
          <w:instrText xml:space="preserve"> PAGEREF _Toc196459414 \h </w:instrText>
        </w:r>
        <w:r>
          <w:rPr>
            <w:webHidden/>
          </w:rPr>
        </w:r>
        <w:r>
          <w:rPr>
            <w:webHidden/>
          </w:rPr>
          <w:fldChar w:fldCharType="separate"/>
        </w:r>
        <w:r w:rsidR="00173EDE">
          <w:rPr>
            <w:webHidden/>
          </w:rPr>
          <w:t>26</w:t>
        </w:r>
        <w:r>
          <w:rPr>
            <w:webHidden/>
          </w:rPr>
          <w:fldChar w:fldCharType="end"/>
        </w:r>
      </w:hyperlink>
    </w:p>
    <w:p w14:paraId="0241AC8C" w14:textId="02E93569" w:rsidR="007C0C04" w:rsidRDefault="007C0C04">
      <w:pPr>
        <w:pStyle w:val="21"/>
        <w:tabs>
          <w:tab w:val="right" w:leader="dot" w:pos="9061"/>
        </w:tabs>
        <w:rPr>
          <w:rFonts w:ascii="Calibri" w:hAnsi="Calibri"/>
          <w:noProof/>
          <w:kern w:val="2"/>
        </w:rPr>
      </w:pPr>
      <w:hyperlink w:anchor="_Toc196459415" w:history="1">
        <w:r w:rsidRPr="00D57CEE">
          <w:rPr>
            <w:rStyle w:val="a3"/>
            <w:noProof/>
          </w:rPr>
          <w:t>АиФ, 25.04.2025, Не буди лихо. Названа ошибка пенсионеров, моментально уменьшающая пенсию</w:t>
        </w:r>
        <w:r>
          <w:rPr>
            <w:noProof/>
            <w:webHidden/>
          </w:rPr>
          <w:tab/>
        </w:r>
        <w:r>
          <w:rPr>
            <w:noProof/>
            <w:webHidden/>
          </w:rPr>
          <w:fldChar w:fldCharType="begin"/>
        </w:r>
        <w:r>
          <w:rPr>
            <w:noProof/>
            <w:webHidden/>
          </w:rPr>
          <w:instrText xml:space="preserve"> PAGEREF _Toc196459415 \h </w:instrText>
        </w:r>
        <w:r>
          <w:rPr>
            <w:noProof/>
            <w:webHidden/>
          </w:rPr>
        </w:r>
        <w:r>
          <w:rPr>
            <w:noProof/>
            <w:webHidden/>
          </w:rPr>
          <w:fldChar w:fldCharType="separate"/>
        </w:r>
        <w:r w:rsidR="00173EDE">
          <w:rPr>
            <w:noProof/>
            <w:webHidden/>
          </w:rPr>
          <w:t>26</w:t>
        </w:r>
        <w:r>
          <w:rPr>
            <w:noProof/>
            <w:webHidden/>
          </w:rPr>
          <w:fldChar w:fldCharType="end"/>
        </w:r>
      </w:hyperlink>
    </w:p>
    <w:p w14:paraId="2C852B29" w14:textId="2C87DCF0" w:rsidR="007C0C04" w:rsidRDefault="007C0C04">
      <w:pPr>
        <w:pStyle w:val="31"/>
        <w:rPr>
          <w:rFonts w:ascii="Calibri" w:hAnsi="Calibri"/>
          <w:kern w:val="2"/>
        </w:rPr>
      </w:pPr>
      <w:hyperlink w:anchor="_Toc196459416" w:history="1">
        <w:r w:rsidRPr="00D57CEE">
          <w:rPr>
            <w:rStyle w:val="a3"/>
          </w:rPr>
          <w:t>Обращение в СФР за перерасчетом пенсии может изменить ее размер не только в большую, но и в меньшую сторону. Об этом aif.ru предупредил ведущий аналитик AMarkets Игорь Расторгуев.</w:t>
        </w:r>
        <w:r>
          <w:rPr>
            <w:webHidden/>
          </w:rPr>
          <w:tab/>
        </w:r>
        <w:r>
          <w:rPr>
            <w:webHidden/>
          </w:rPr>
          <w:fldChar w:fldCharType="begin"/>
        </w:r>
        <w:r>
          <w:rPr>
            <w:webHidden/>
          </w:rPr>
          <w:instrText xml:space="preserve"> PAGEREF _Toc196459416 \h </w:instrText>
        </w:r>
        <w:r>
          <w:rPr>
            <w:webHidden/>
          </w:rPr>
        </w:r>
        <w:r>
          <w:rPr>
            <w:webHidden/>
          </w:rPr>
          <w:fldChar w:fldCharType="separate"/>
        </w:r>
        <w:r w:rsidR="00173EDE">
          <w:rPr>
            <w:webHidden/>
          </w:rPr>
          <w:t>26</w:t>
        </w:r>
        <w:r>
          <w:rPr>
            <w:webHidden/>
          </w:rPr>
          <w:fldChar w:fldCharType="end"/>
        </w:r>
      </w:hyperlink>
    </w:p>
    <w:p w14:paraId="0BD5957F" w14:textId="21DC333F" w:rsidR="007C0C04" w:rsidRDefault="007C0C04">
      <w:pPr>
        <w:pStyle w:val="21"/>
        <w:tabs>
          <w:tab w:val="right" w:leader="dot" w:pos="9061"/>
        </w:tabs>
        <w:rPr>
          <w:rFonts w:ascii="Calibri" w:hAnsi="Calibri"/>
          <w:noProof/>
          <w:kern w:val="2"/>
        </w:rPr>
      </w:pPr>
      <w:hyperlink w:anchor="_Toc196459417" w:history="1">
        <w:r w:rsidRPr="00D57CEE">
          <w:rPr>
            <w:rStyle w:val="a3"/>
            <w:noProof/>
          </w:rPr>
          <w:t>Главбух, 25.04.2025, Госуслуги сообщили, как получить стаж для пенсии без трудоустройства</w:t>
        </w:r>
        <w:r>
          <w:rPr>
            <w:noProof/>
            <w:webHidden/>
          </w:rPr>
          <w:tab/>
        </w:r>
        <w:r>
          <w:rPr>
            <w:noProof/>
            <w:webHidden/>
          </w:rPr>
          <w:fldChar w:fldCharType="begin"/>
        </w:r>
        <w:r>
          <w:rPr>
            <w:noProof/>
            <w:webHidden/>
          </w:rPr>
          <w:instrText xml:space="preserve"> PAGEREF _Toc196459417 \h </w:instrText>
        </w:r>
        <w:r>
          <w:rPr>
            <w:noProof/>
            <w:webHidden/>
          </w:rPr>
        </w:r>
        <w:r>
          <w:rPr>
            <w:noProof/>
            <w:webHidden/>
          </w:rPr>
          <w:fldChar w:fldCharType="separate"/>
        </w:r>
        <w:r w:rsidR="00173EDE">
          <w:rPr>
            <w:noProof/>
            <w:webHidden/>
          </w:rPr>
          <w:t>27</w:t>
        </w:r>
        <w:r>
          <w:rPr>
            <w:noProof/>
            <w:webHidden/>
          </w:rPr>
          <w:fldChar w:fldCharType="end"/>
        </w:r>
      </w:hyperlink>
    </w:p>
    <w:p w14:paraId="1BD4EC33" w14:textId="6FEC21BF" w:rsidR="007C0C04" w:rsidRDefault="007C0C04">
      <w:pPr>
        <w:pStyle w:val="31"/>
        <w:rPr>
          <w:rFonts w:ascii="Calibri" w:hAnsi="Calibri"/>
          <w:kern w:val="2"/>
        </w:rPr>
      </w:pPr>
      <w:hyperlink w:anchor="_Toc196459418" w:history="1">
        <w:r w:rsidRPr="00D57CEE">
          <w:rPr>
            <w:rStyle w:val="a3"/>
          </w:rPr>
          <w:t>Госуслуги в своем канале напомнили, как рассчитывается ИПК и учитывается стаж. Стаж для пенсии можно получить и без трудоустройства.</w:t>
        </w:r>
        <w:r>
          <w:rPr>
            <w:webHidden/>
          </w:rPr>
          <w:tab/>
        </w:r>
        <w:r>
          <w:rPr>
            <w:webHidden/>
          </w:rPr>
          <w:fldChar w:fldCharType="begin"/>
        </w:r>
        <w:r>
          <w:rPr>
            <w:webHidden/>
          </w:rPr>
          <w:instrText xml:space="preserve"> PAGEREF _Toc196459418 \h </w:instrText>
        </w:r>
        <w:r>
          <w:rPr>
            <w:webHidden/>
          </w:rPr>
        </w:r>
        <w:r>
          <w:rPr>
            <w:webHidden/>
          </w:rPr>
          <w:fldChar w:fldCharType="separate"/>
        </w:r>
        <w:r w:rsidR="00173EDE">
          <w:rPr>
            <w:webHidden/>
          </w:rPr>
          <w:t>27</w:t>
        </w:r>
        <w:r>
          <w:rPr>
            <w:webHidden/>
          </w:rPr>
          <w:fldChar w:fldCharType="end"/>
        </w:r>
      </w:hyperlink>
    </w:p>
    <w:p w14:paraId="527629CE" w14:textId="7AFB1A76" w:rsidR="007C0C04" w:rsidRDefault="007C0C04">
      <w:pPr>
        <w:pStyle w:val="21"/>
        <w:tabs>
          <w:tab w:val="right" w:leader="dot" w:pos="9061"/>
        </w:tabs>
        <w:rPr>
          <w:rFonts w:ascii="Calibri" w:hAnsi="Calibri"/>
          <w:noProof/>
          <w:kern w:val="2"/>
        </w:rPr>
      </w:pPr>
      <w:hyperlink w:anchor="_Toc196459419" w:history="1">
        <w:r w:rsidRPr="00D57CEE">
          <w:rPr>
            <w:rStyle w:val="a3"/>
            <w:noProof/>
          </w:rPr>
          <w:t>Московский Комсомолец Красноярск, 24.04.2025, В российском регионе депутаты увеличили себе пенсии</w:t>
        </w:r>
        <w:r>
          <w:rPr>
            <w:noProof/>
            <w:webHidden/>
          </w:rPr>
          <w:tab/>
        </w:r>
        <w:r>
          <w:rPr>
            <w:noProof/>
            <w:webHidden/>
          </w:rPr>
          <w:fldChar w:fldCharType="begin"/>
        </w:r>
        <w:r>
          <w:rPr>
            <w:noProof/>
            <w:webHidden/>
          </w:rPr>
          <w:instrText xml:space="preserve"> PAGEREF _Toc196459419 \h </w:instrText>
        </w:r>
        <w:r>
          <w:rPr>
            <w:noProof/>
            <w:webHidden/>
          </w:rPr>
        </w:r>
        <w:r>
          <w:rPr>
            <w:noProof/>
            <w:webHidden/>
          </w:rPr>
          <w:fldChar w:fldCharType="separate"/>
        </w:r>
        <w:r w:rsidR="00173EDE">
          <w:rPr>
            <w:noProof/>
            <w:webHidden/>
          </w:rPr>
          <w:t>28</w:t>
        </w:r>
        <w:r>
          <w:rPr>
            <w:noProof/>
            <w:webHidden/>
          </w:rPr>
          <w:fldChar w:fldCharType="end"/>
        </w:r>
      </w:hyperlink>
    </w:p>
    <w:p w14:paraId="1A2EB667" w14:textId="58FEB314" w:rsidR="007C0C04" w:rsidRDefault="007C0C04">
      <w:pPr>
        <w:pStyle w:val="31"/>
        <w:rPr>
          <w:rFonts w:ascii="Calibri" w:hAnsi="Calibri"/>
          <w:kern w:val="2"/>
        </w:rPr>
      </w:pPr>
      <w:hyperlink w:anchor="_Toc196459420" w:history="1">
        <w:r w:rsidRPr="00D57CEE">
          <w:rPr>
            <w:rStyle w:val="a3"/>
          </w:rPr>
          <w:t>Законодательное собрание Красноярского края приняло законопроект о значительном повышении пенсионного обеспечения для действующих и бывших депутатов.</w:t>
        </w:r>
        <w:r>
          <w:rPr>
            <w:webHidden/>
          </w:rPr>
          <w:tab/>
        </w:r>
        <w:r>
          <w:rPr>
            <w:webHidden/>
          </w:rPr>
          <w:fldChar w:fldCharType="begin"/>
        </w:r>
        <w:r>
          <w:rPr>
            <w:webHidden/>
          </w:rPr>
          <w:instrText xml:space="preserve"> PAGEREF _Toc196459420 \h </w:instrText>
        </w:r>
        <w:r>
          <w:rPr>
            <w:webHidden/>
          </w:rPr>
        </w:r>
        <w:r>
          <w:rPr>
            <w:webHidden/>
          </w:rPr>
          <w:fldChar w:fldCharType="separate"/>
        </w:r>
        <w:r w:rsidR="00173EDE">
          <w:rPr>
            <w:webHidden/>
          </w:rPr>
          <w:t>28</w:t>
        </w:r>
        <w:r>
          <w:rPr>
            <w:webHidden/>
          </w:rPr>
          <w:fldChar w:fldCharType="end"/>
        </w:r>
      </w:hyperlink>
    </w:p>
    <w:p w14:paraId="0D185CD8" w14:textId="418ED8F4" w:rsidR="007C0C04" w:rsidRDefault="007C0C04">
      <w:pPr>
        <w:pStyle w:val="12"/>
        <w:tabs>
          <w:tab w:val="right" w:leader="dot" w:pos="9061"/>
        </w:tabs>
        <w:rPr>
          <w:rFonts w:ascii="Calibri" w:hAnsi="Calibri"/>
          <w:b w:val="0"/>
          <w:noProof/>
          <w:kern w:val="2"/>
          <w:sz w:val="24"/>
        </w:rPr>
      </w:pPr>
      <w:hyperlink w:anchor="_Toc196459421" w:history="1">
        <w:r w:rsidRPr="00D57CEE">
          <w:rPr>
            <w:rStyle w:val="a3"/>
            <w:noProof/>
          </w:rPr>
          <w:t>НОВОСТИ МАКРОЭКОНОМИКИ</w:t>
        </w:r>
        <w:r>
          <w:rPr>
            <w:noProof/>
            <w:webHidden/>
          </w:rPr>
          <w:tab/>
        </w:r>
        <w:r>
          <w:rPr>
            <w:noProof/>
            <w:webHidden/>
          </w:rPr>
          <w:fldChar w:fldCharType="begin"/>
        </w:r>
        <w:r>
          <w:rPr>
            <w:noProof/>
            <w:webHidden/>
          </w:rPr>
          <w:instrText xml:space="preserve"> PAGEREF _Toc196459421 \h </w:instrText>
        </w:r>
        <w:r>
          <w:rPr>
            <w:noProof/>
            <w:webHidden/>
          </w:rPr>
        </w:r>
        <w:r>
          <w:rPr>
            <w:noProof/>
            <w:webHidden/>
          </w:rPr>
          <w:fldChar w:fldCharType="separate"/>
        </w:r>
        <w:r w:rsidR="00173EDE">
          <w:rPr>
            <w:noProof/>
            <w:webHidden/>
          </w:rPr>
          <w:t>29</w:t>
        </w:r>
        <w:r>
          <w:rPr>
            <w:noProof/>
            <w:webHidden/>
          </w:rPr>
          <w:fldChar w:fldCharType="end"/>
        </w:r>
      </w:hyperlink>
    </w:p>
    <w:p w14:paraId="7AAE929F" w14:textId="69BEAB39" w:rsidR="007C0C04" w:rsidRDefault="007C0C04">
      <w:pPr>
        <w:pStyle w:val="21"/>
        <w:tabs>
          <w:tab w:val="right" w:leader="dot" w:pos="9061"/>
        </w:tabs>
        <w:rPr>
          <w:rFonts w:ascii="Calibri" w:hAnsi="Calibri"/>
          <w:noProof/>
          <w:kern w:val="2"/>
        </w:rPr>
      </w:pPr>
      <w:hyperlink w:anchor="_Toc196459422" w:history="1">
        <w:r w:rsidRPr="00D57CEE">
          <w:rPr>
            <w:rStyle w:val="a3"/>
            <w:noProof/>
          </w:rPr>
          <w:t>Коммерсантъ, 24.04.2025, ВТБ спрогнозировал рост сбережений россиян в банках на 20% в 2025 году</w:t>
        </w:r>
        <w:r>
          <w:rPr>
            <w:noProof/>
            <w:webHidden/>
          </w:rPr>
          <w:tab/>
        </w:r>
        <w:r>
          <w:rPr>
            <w:noProof/>
            <w:webHidden/>
          </w:rPr>
          <w:fldChar w:fldCharType="begin"/>
        </w:r>
        <w:r>
          <w:rPr>
            <w:noProof/>
            <w:webHidden/>
          </w:rPr>
          <w:instrText xml:space="preserve"> PAGEREF _Toc196459422 \h </w:instrText>
        </w:r>
        <w:r>
          <w:rPr>
            <w:noProof/>
            <w:webHidden/>
          </w:rPr>
        </w:r>
        <w:r>
          <w:rPr>
            <w:noProof/>
            <w:webHidden/>
          </w:rPr>
          <w:fldChar w:fldCharType="separate"/>
        </w:r>
        <w:r w:rsidR="00173EDE">
          <w:rPr>
            <w:noProof/>
            <w:webHidden/>
          </w:rPr>
          <w:t>29</w:t>
        </w:r>
        <w:r>
          <w:rPr>
            <w:noProof/>
            <w:webHidden/>
          </w:rPr>
          <w:fldChar w:fldCharType="end"/>
        </w:r>
      </w:hyperlink>
    </w:p>
    <w:p w14:paraId="163BDAE5" w14:textId="011C67BB" w:rsidR="007C0C04" w:rsidRDefault="007C0C04">
      <w:pPr>
        <w:pStyle w:val="31"/>
        <w:rPr>
          <w:rFonts w:ascii="Calibri" w:hAnsi="Calibri"/>
          <w:kern w:val="2"/>
        </w:rPr>
      </w:pPr>
      <w:hyperlink w:anchor="_Toc196459423" w:history="1">
        <w:r w:rsidRPr="00D57CEE">
          <w:rPr>
            <w:rStyle w:val="a3"/>
          </w:rPr>
          <w:t>По итогам первого полугодия портфель привлеченных средств физлиц в российских банках вырастет на 6,1%, до 61 трлн руб. К концу текущего года показатель увеличится на 20% и превысит 69 трлн руб. Об этом заявил заместитель президента—председателя правления ВТБ (MOEX: VTBR) Георгий Горшков.</w:t>
        </w:r>
        <w:r>
          <w:rPr>
            <w:webHidden/>
          </w:rPr>
          <w:tab/>
        </w:r>
        <w:r>
          <w:rPr>
            <w:webHidden/>
          </w:rPr>
          <w:fldChar w:fldCharType="begin"/>
        </w:r>
        <w:r>
          <w:rPr>
            <w:webHidden/>
          </w:rPr>
          <w:instrText xml:space="preserve"> PAGEREF _Toc196459423 \h </w:instrText>
        </w:r>
        <w:r>
          <w:rPr>
            <w:webHidden/>
          </w:rPr>
        </w:r>
        <w:r>
          <w:rPr>
            <w:webHidden/>
          </w:rPr>
          <w:fldChar w:fldCharType="separate"/>
        </w:r>
        <w:r w:rsidR="00173EDE">
          <w:rPr>
            <w:webHidden/>
          </w:rPr>
          <w:t>29</w:t>
        </w:r>
        <w:r>
          <w:rPr>
            <w:webHidden/>
          </w:rPr>
          <w:fldChar w:fldCharType="end"/>
        </w:r>
      </w:hyperlink>
    </w:p>
    <w:p w14:paraId="114943DC" w14:textId="341788EE" w:rsidR="007C0C04" w:rsidRDefault="007C0C04">
      <w:pPr>
        <w:pStyle w:val="21"/>
        <w:tabs>
          <w:tab w:val="right" w:leader="dot" w:pos="9061"/>
        </w:tabs>
        <w:rPr>
          <w:rFonts w:ascii="Calibri" w:hAnsi="Calibri"/>
          <w:noProof/>
          <w:kern w:val="2"/>
        </w:rPr>
      </w:pPr>
      <w:hyperlink w:anchor="_Toc196459424" w:history="1">
        <w:r w:rsidRPr="00D57CEE">
          <w:rPr>
            <w:rStyle w:val="a3"/>
            <w:noProof/>
          </w:rPr>
          <w:t>Известия, 25.04.2025,Упустить кадр</w:t>
        </w:r>
        <w:r>
          <w:rPr>
            <w:noProof/>
            <w:webHidden/>
          </w:rPr>
          <w:tab/>
        </w:r>
        <w:r>
          <w:rPr>
            <w:noProof/>
            <w:webHidden/>
          </w:rPr>
          <w:fldChar w:fldCharType="begin"/>
        </w:r>
        <w:r>
          <w:rPr>
            <w:noProof/>
            <w:webHidden/>
          </w:rPr>
          <w:instrText xml:space="preserve"> PAGEREF _Toc196459424 \h </w:instrText>
        </w:r>
        <w:r>
          <w:rPr>
            <w:noProof/>
            <w:webHidden/>
          </w:rPr>
        </w:r>
        <w:r>
          <w:rPr>
            <w:noProof/>
            <w:webHidden/>
          </w:rPr>
          <w:fldChar w:fldCharType="separate"/>
        </w:r>
        <w:r w:rsidR="00173EDE">
          <w:rPr>
            <w:noProof/>
            <w:webHidden/>
          </w:rPr>
          <w:t>29</w:t>
        </w:r>
        <w:r>
          <w:rPr>
            <w:noProof/>
            <w:webHidden/>
          </w:rPr>
          <w:fldChar w:fldCharType="end"/>
        </w:r>
      </w:hyperlink>
    </w:p>
    <w:p w14:paraId="42BCF908" w14:textId="6E518AB6" w:rsidR="007C0C04" w:rsidRDefault="007C0C04">
      <w:pPr>
        <w:pStyle w:val="31"/>
        <w:rPr>
          <w:rFonts w:ascii="Calibri" w:hAnsi="Calibri"/>
          <w:kern w:val="2"/>
        </w:rPr>
      </w:pPr>
      <w:hyperlink w:anchor="_Toc196459425" w:history="1">
        <w:r w:rsidRPr="00D57CEE">
          <w:rPr>
            <w:rStyle w:val="a3"/>
          </w:rPr>
          <w:t>На фоне общего роста безработицы, который снова начался в 2025 году, в отдельных регионах - в Приволжье и на Дальнем Востоке - она продолжила падать, зафиксировали в ЦБ. Дефицит кадров острее в некоторых субъектах, потому что люди оттуда при прочих равных уезжают в столицы, а предприятиям всё ещё требуется персонал в условиях растущей экономики. Столь низкий уровень безработицы в целом по стране ведёт к росту зарплат, от чего выигрывают сотрудники. С другой стороны, затраты на персонал бизнес перекладывает в цены - в итоге раскручивается инфляция. Как долго продержится дефицит кадров - в материале "Известий".</w:t>
        </w:r>
        <w:r>
          <w:rPr>
            <w:webHidden/>
          </w:rPr>
          <w:tab/>
        </w:r>
        <w:r>
          <w:rPr>
            <w:webHidden/>
          </w:rPr>
          <w:fldChar w:fldCharType="begin"/>
        </w:r>
        <w:r>
          <w:rPr>
            <w:webHidden/>
          </w:rPr>
          <w:instrText xml:space="preserve"> PAGEREF _Toc196459425 \h </w:instrText>
        </w:r>
        <w:r>
          <w:rPr>
            <w:webHidden/>
          </w:rPr>
        </w:r>
        <w:r>
          <w:rPr>
            <w:webHidden/>
          </w:rPr>
          <w:fldChar w:fldCharType="separate"/>
        </w:r>
        <w:r w:rsidR="00173EDE">
          <w:rPr>
            <w:webHidden/>
          </w:rPr>
          <w:t>29</w:t>
        </w:r>
        <w:r>
          <w:rPr>
            <w:webHidden/>
          </w:rPr>
          <w:fldChar w:fldCharType="end"/>
        </w:r>
      </w:hyperlink>
    </w:p>
    <w:p w14:paraId="66AA84E4" w14:textId="35B05575" w:rsidR="007C0C04" w:rsidRDefault="007C0C04">
      <w:pPr>
        <w:pStyle w:val="21"/>
        <w:tabs>
          <w:tab w:val="right" w:leader="dot" w:pos="9061"/>
        </w:tabs>
        <w:rPr>
          <w:rFonts w:ascii="Calibri" w:hAnsi="Calibri"/>
          <w:noProof/>
          <w:kern w:val="2"/>
        </w:rPr>
      </w:pPr>
      <w:hyperlink w:anchor="_Toc196459426" w:history="1">
        <w:r w:rsidRPr="00D57CEE">
          <w:rPr>
            <w:rStyle w:val="a3"/>
            <w:noProof/>
          </w:rPr>
          <w:t>Ежедневная деловая газета РБК, 25.04.2025, Казус застрял между кодексом и приказом</w:t>
        </w:r>
        <w:r>
          <w:rPr>
            <w:noProof/>
            <w:webHidden/>
          </w:rPr>
          <w:tab/>
        </w:r>
        <w:r>
          <w:rPr>
            <w:noProof/>
            <w:webHidden/>
          </w:rPr>
          <w:fldChar w:fldCharType="begin"/>
        </w:r>
        <w:r>
          <w:rPr>
            <w:noProof/>
            <w:webHidden/>
          </w:rPr>
          <w:instrText xml:space="preserve"> PAGEREF _Toc196459426 \h </w:instrText>
        </w:r>
        <w:r>
          <w:rPr>
            <w:noProof/>
            <w:webHidden/>
          </w:rPr>
        </w:r>
        <w:r>
          <w:rPr>
            <w:noProof/>
            <w:webHidden/>
          </w:rPr>
          <w:fldChar w:fldCharType="separate"/>
        </w:r>
        <w:r w:rsidR="00173EDE">
          <w:rPr>
            <w:noProof/>
            <w:webHidden/>
          </w:rPr>
          <w:t>32</w:t>
        </w:r>
        <w:r>
          <w:rPr>
            <w:noProof/>
            <w:webHidden/>
          </w:rPr>
          <w:fldChar w:fldCharType="end"/>
        </w:r>
      </w:hyperlink>
    </w:p>
    <w:p w14:paraId="36B908A1" w14:textId="36C9D0D3" w:rsidR="007C0C04" w:rsidRDefault="007C0C04">
      <w:pPr>
        <w:pStyle w:val="31"/>
        <w:rPr>
          <w:rFonts w:ascii="Calibri" w:hAnsi="Calibri"/>
          <w:kern w:val="2"/>
        </w:rPr>
      </w:pPr>
      <w:hyperlink w:anchor="_Toc196459427" w:history="1">
        <w:r w:rsidRPr="00D57CEE">
          <w:rPr>
            <w:rStyle w:val="a3"/>
          </w:rPr>
          <w:t>Инвесторы, которые участвовали в успешных IPO последних лет, столкнулись с начислением налога на материальную выгоду. Финансовые власти согласны, что казус нужно устранить. Но в том, кто это должен сделать, единства нет.</w:t>
        </w:r>
        <w:r>
          <w:rPr>
            <w:webHidden/>
          </w:rPr>
          <w:tab/>
        </w:r>
        <w:r>
          <w:rPr>
            <w:webHidden/>
          </w:rPr>
          <w:fldChar w:fldCharType="begin"/>
        </w:r>
        <w:r>
          <w:rPr>
            <w:webHidden/>
          </w:rPr>
          <w:instrText xml:space="preserve"> PAGEREF _Toc196459427 \h </w:instrText>
        </w:r>
        <w:r>
          <w:rPr>
            <w:webHidden/>
          </w:rPr>
        </w:r>
        <w:r>
          <w:rPr>
            <w:webHidden/>
          </w:rPr>
          <w:fldChar w:fldCharType="separate"/>
        </w:r>
        <w:r w:rsidR="00173EDE">
          <w:rPr>
            <w:webHidden/>
          </w:rPr>
          <w:t>32</w:t>
        </w:r>
        <w:r>
          <w:rPr>
            <w:webHidden/>
          </w:rPr>
          <w:fldChar w:fldCharType="end"/>
        </w:r>
      </w:hyperlink>
    </w:p>
    <w:p w14:paraId="738CCE3E" w14:textId="478BB667" w:rsidR="007C0C04" w:rsidRDefault="007C0C04">
      <w:pPr>
        <w:pStyle w:val="21"/>
        <w:tabs>
          <w:tab w:val="right" w:leader="dot" w:pos="9061"/>
        </w:tabs>
        <w:rPr>
          <w:rFonts w:ascii="Calibri" w:hAnsi="Calibri"/>
          <w:noProof/>
          <w:kern w:val="2"/>
        </w:rPr>
      </w:pPr>
      <w:hyperlink w:anchor="_Toc196459428" w:history="1">
        <w:r w:rsidRPr="00D57CEE">
          <w:rPr>
            <w:rStyle w:val="a3"/>
            <w:noProof/>
          </w:rPr>
          <w:t>РБК, 23.04.2025, Миссия - научить копить: аналитики рассказали о росте финансовой культуры</w:t>
        </w:r>
        <w:r>
          <w:rPr>
            <w:noProof/>
            <w:webHidden/>
          </w:rPr>
          <w:tab/>
        </w:r>
        <w:r>
          <w:rPr>
            <w:noProof/>
            <w:webHidden/>
          </w:rPr>
          <w:fldChar w:fldCharType="begin"/>
        </w:r>
        <w:r>
          <w:rPr>
            <w:noProof/>
            <w:webHidden/>
          </w:rPr>
          <w:instrText xml:space="preserve"> PAGEREF _Toc196459428 \h </w:instrText>
        </w:r>
        <w:r>
          <w:rPr>
            <w:noProof/>
            <w:webHidden/>
          </w:rPr>
        </w:r>
        <w:r>
          <w:rPr>
            <w:noProof/>
            <w:webHidden/>
          </w:rPr>
          <w:fldChar w:fldCharType="separate"/>
        </w:r>
        <w:r w:rsidR="00173EDE">
          <w:rPr>
            <w:noProof/>
            <w:webHidden/>
          </w:rPr>
          <w:t>35</w:t>
        </w:r>
        <w:r>
          <w:rPr>
            <w:noProof/>
            <w:webHidden/>
          </w:rPr>
          <w:fldChar w:fldCharType="end"/>
        </w:r>
      </w:hyperlink>
    </w:p>
    <w:p w14:paraId="7BD124D8" w14:textId="421DEDD7" w:rsidR="007C0C04" w:rsidRDefault="007C0C04">
      <w:pPr>
        <w:pStyle w:val="31"/>
        <w:rPr>
          <w:rFonts w:ascii="Calibri" w:hAnsi="Calibri"/>
          <w:kern w:val="2"/>
        </w:rPr>
      </w:pPr>
      <w:hyperlink w:anchor="_Toc196459429" w:history="1">
        <w:r w:rsidRPr="00D57CEE">
          <w:rPr>
            <w:rStyle w:val="a3"/>
          </w:rPr>
          <w:t>За последние два года интерес россиян к депозитам сильно вырос. Но при этом по-прежнему далеко не у всех есть желание делать сбережения. Участники сессии «Развитие эффективной сберегательной культуры», которая прошла в рамках форума «Финансы новой цифровой эпохи» (18+), подняли важные вопросы, касающиеся стратегий накопления, психологических и экономических аспектов, влияющих на формирование сберегательного поведения, а также роли общественных институтов в развитии финансовой грамотности.</w:t>
        </w:r>
        <w:r>
          <w:rPr>
            <w:webHidden/>
          </w:rPr>
          <w:tab/>
        </w:r>
        <w:r>
          <w:rPr>
            <w:webHidden/>
          </w:rPr>
          <w:fldChar w:fldCharType="begin"/>
        </w:r>
        <w:r>
          <w:rPr>
            <w:webHidden/>
          </w:rPr>
          <w:instrText xml:space="preserve"> PAGEREF _Toc196459429 \h </w:instrText>
        </w:r>
        <w:r>
          <w:rPr>
            <w:webHidden/>
          </w:rPr>
        </w:r>
        <w:r>
          <w:rPr>
            <w:webHidden/>
          </w:rPr>
          <w:fldChar w:fldCharType="separate"/>
        </w:r>
        <w:r w:rsidR="00173EDE">
          <w:rPr>
            <w:webHidden/>
          </w:rPr>
          <w:t>35</w:t>
        </w:r>
        <w:r>
          <w:rPr>
            <w:webHidden/>
          </w:rPr>
          <w:fldChar w:fldCharType="end"/>
        </w:r>
      </w:hyperlink>
    </w:p>
    <w:p w14:paraId="217F6A48" w14:textId="7F3DDB34" w:rsidR="007C0C04" w:rsidRDefault="007C0C04">
      <w:pPr>
        <w:pStyle w:val="21"/>
        <w:tabs>
          <w:tab w:val="right" w:leader="dot" w:pos="9061"/>
        </w:tabs>
        <w:rPr>
          <w:rFonts w:ascii="Calibri" w:hAnsi="Calibri"/>
          <w:noProof/>
          <w:kern w:val="2"/>
        </w:rPr>
      </w:pPr>
      <w:hyperlink w:anchor="_Toc196459430" w:history="1">
        <w:r w:rsidRPr="00D57CEE">
          <w:rPr>
            <w:rStyle w:val="a3"/>
            <w:noProof/>
          </w:rPr>
          <w:t>РИА Новости, 24.04.2025, Глава ВТБ Костин не видит серьезных оснований для дальнейшего укрепления рубля</w:t>
        </w:r>
        <w:r>
          <w:rPr>
            <w:noProof/>
            <w:webHidden/>
          </w:rPr>
          <w:tab/>
        </w:r>
        <w:r>
          <w:rPr>
            <w:noProof/>
            <w:webHidden/>
          </w:rPr>
          <w:fldChar w:fldCharType="begin"/>
        </w:r>
        <w:r>
          <w:rPr>
            <w:noProof/>
            <w:webHidden/>
          </w:rPr>
          <w:instrText xml:space="preserve"> PAGEREF _Toc196459430 \h </w:instrText>
        </w:r>
        <w:r>
          <w:rPr>
            <w:noProof/>
            <w:webHidden/>
          </w:rPr>
        </w:r>
        <w:r>
          <w:rPr>
            <w:noProof/>
            <w:webHidden/>
          </w:rPr>
          <w:fldChar w:fldCharType="separate"/>
        </w:r>
        <w:r w:rsidR="00173EDE">
          <w:rPr>
            <w:noProof/>
            <w:webHidden/>
          </w:rPr>
          <w:t>36</w:t>
        </w:r>
        <w:r>
          <w:rPr>
            <w:noProof/>
            <w:webHidden/>
          </w:rPr>
          <w:fldChar w:fldCharType="end"/>
        </w:r>
      </w:hyperlink>
    </w:p>
    <w:p w14:paraId="301D10B8" w14:textId="7EFA5CB8" w:rsidR="007C0C04" w:rsidRDefault="007C0C04">
      <w:pPr>
        <w:pStyle w:val="31"/>
        <w:rPr>
          <w:rFonts w:ascii="Calibri" w:hAnsi="Calibri"/>
          <w:kern w:val="2"/>
        </w:rPr>
      </w:pPr>
      <w:hyperlink w:anchor="_Toc196459431" w:history="1">
        <w:r w:rsidRPr="00D57CEE">
          <w:rPr>
            <w:rStyle w:val="a3"/>
          </w:rPr>
          <w:t>Глава ВТБ Андрей Костин не видит больших оснований для дальнейшего укрепления рубля, скорее всего, к середине или концу 2025 года он ослабнет. Такое мнение он высказал в четверг в ходе бизнес-диалога с клиентами .</w:t>
        </w:r>
        <w:r>
          <w:rPr>
            <w:webHidden/>
          </w:rPr>
          <w:tab/>
        </w:r>
        <w:r>
          <w:rPr>
            <w:webHidden/>
          </w:rPr>
          <w:fldChar w:fldCharType="begin"/>
        </w:r>
        <w:r>
          <w:rPr>
            <w:webHidden/>
          </w:rPr>
          <w:instrText xml:space="preserve"> PAGEREF _Toc196459431 \h </w:instrText>
        </w:r>
        <w:r>
          <w:rPr>
            <w:webHidden/>
          </w:rPr>
        </w:r>
        <w:r>
          <w:rPr>
            <w:webHidden/>
          </w:rPr>
          <w:fldChar w:fldCharType="separate"/>
        </w:r>
        <w:r w:rsidR="00173EDE">
          <w:rPr>
            <w:webHidden/>
          </w:rPr>
          <w:t>36</w:t>
        </w:r>
        <w:r>
          <w:rPr>
            <w:webHidden/>
          </w:rPr>
          <w:fldChar w:fldCharType="end"/>
        </w:r>
      </w:hyperlink>
    </w:p>
    <w:p w14:paraId="66171E09" w14:textId="2D529EA2" w:rsidR="007C0C04" w:rsidRDefault="007C0C04">
      <w:pPr>
        <w:pStyle w:val="21"/>
        <w:tabs>
          <w:tab w:val="right" w:leader="dot" w:pos="9061"/>
        </w:tabs>
        <w:rPr>
          <w:rFonts w:ascii="Calibri" w:hAnsi="Calibri"/>
          <w:noProof/>
          <w:kern w:val="2"/>
        </w:rPr>
      </w:pPr>
      <w:hyperlink w:anchor="_Toc196459432" w:history="1">
        <w:r w:rsidRPr="00D57CEE">
          <w:rPr>
            <w:rStyle w:val="a3"/>
            <w:noProof/>
          </w:rPr>
          <w:t>РИА Новости, 24.04.2025, Минфин РФ продолжит поддерживать отечественные компании на фоне контактов с США по Украине</w:t>
        </w:r>
        <w:r>
          <w:rPr>
            <w:noProof/>
            <w:webHidden/>
          </w:rPr>
          <w:tab/>
        </w:r>
        <w:r>
          <w:rPr>
            <w:noProof/>
            <w:webHidden/>
          </w:rPr>
          <w:fldChar w:fldCharType="begin"/>
        </w:r>
        <w:r>
          <w:rPr>
            <w:noProof/>
            <w:webHidden/>
          </w:rPr>
          <w:instrText xml:space="preserve"> PAGEREF _Toc196459432 \h </w:instrText>
        </w:r>
        <w:r>
          <w:rPr>
            <w:noProof/>
            <w:webHidden/>
          </w:rPr>
        </w:r>
        <w:r>
          <w:rPr>
            <w:noProof/>
            <w:webHidden/>
          </w:rPr>
          <w:fldChar w:fldCharType="separate"/>
        </w:r>
        <w:r w:rsidR="00173EDE">
          <w:rPr>
            <w:noProof/>
            <w:webHidden/>
          </w:rPr>
          <w:t>37</w:t>
        </w:r>
        <w:r>
          <w:rPr>
            <w:noProof/>
            <w:webHidden/>
          </w:rPr>
          <w:fldChar w:fldCharType="end"/>
        </w:r>
      </w:hyperlink>
    </w:p>
    <w:p w14:paraId="1FE82C25" w14:textId="6F97B51A" w:rsidR="007C0C04" w:rsidRDefault="007C0C04">
      <w:pPr>
        <w:pStyle w:val="31"/>
        <w:rPr>
          <w:rFonts w:ascii="Calibri" w:hAnsi="Calibri"/>
          <w:kern w:val="2"/>
        </w:rPr>
      </w:pPr>
      <w:hyperlink w:anchor="_Toc196459433" w:history="1">
        <w:r w:rsidRPr="00D57CEE">
          <w:rPr>
            <w:rStyle w:val="a3"/>
          </w:rPr>
          <w:t>Минфин РФ на фоне контактов России и США по ситуации с украинским конфликтом продолжит стратегическую линию поддержки отечественных производителей, сообщил журналистам замминистра финансов РФ Алексей Лавров в кулуарах форума "Госзаказ".</w:t>
        </w:r>
        <w:r>
          <w:rPr>
            <w:webHidden/>
          </w:rPr>
          <w:tab/>
        </w:r>
        <w:r>
          <w:rPr>
            <w:webHidden/>
          </w:rPr>
          <w:fldChar w:fldCharType="begin"/>
        </w:r>
        <w:r>
          <w:rPr>
            <w:webHidden/>
          </w:rPr>
          <w:instrText xml:space="preserve"> PAGEREF _Toc196459433 \h </w:instrText>
        </w:r>
        <w:r>
          <w:rPr>
            <w:webHidden/>
          </w:rPr>
        </w:r>
        <w:r>
          <w:rPr>
            <w:webHidden/>
          </w:rPr>
          <w:fldChar w:fldCharType="separate"/>
        </w:r>
        <w:r w:rsidR="00173EDE">
          <w:rPr>
            <w:webHidden/>
          </w:rPr>
          <w:t>37</w:t>
        </w:r>
        <w:r>
          <w:rPr>
            <w:webHidden/>
          </w:rPr>
          <w:fldChar w:fldCharType="end"/>
        </w:r>
      </w:hyperlink>
    </w:p>
    <w:p w14:paraId="28F237FF" w14:textId="19787D56" w:rsidR="007C0C04" w:rsidRDefault="007C0C04">
      <w:pPr>
        <w:pStyle w:val="21"/>
        <w:tabs>
          <w:tab w:val="right" w:leader="dot" w:pos="9061"/>
        </w:tabs>
        <w:rPr>
          <w:rFonts w:ascii="Calibri" w:hAnsi="Calibri"/>
          <w:noProof/>
          <w:kern w:val="2"/>
        </w:rPr>
      </w:pPr>
      <w:hyperlink w:anchor="_Toc196459434" w:history="1">
        <w:r w:rsidRPr="00D57CEE">
          <w:rPr>
            <w:rStyle w:val="a3"/>
            <w:noProof/>
          </w:rPr>
          <w:t>РИА Новости, 24.04.2025, Кабмин повысит страховые выплаты по сберегательным сертификатам до 2,8 млн руб - Мишустин</w:t>
        </w:r>
        <w:r>
          <w:rPr>
            <w:noProof/>
            <w:webHidden/>
          </w:rPr>
          <w:tab/>
        </w:r>
        <w:r>
          <w:rPr>
            <w:noProof/>
            <w:webHidden/>
          </w:rPr>
          <w:fldChar w:fldCharType="begin"/>
        </w:r>
        <w:r>
          <w:rPr>
            <w:noProof/>
            <w:webHidden/>
          </w:rPr>
          <w:instrText xml:space="preserve"> PAGEREF _Toc196459434 \h </w:instrText>
        </w:r>
        <w:r>
          <w:rPr>
            <w:noProof/>
            <w:webHidden/>
          </w:rPr>
        </w:r>
        <w:r>
          <w:rPr>
            <w:noProof/>
            <w:webHidden/>
          </w:rPr>
          <w:fldChar w:fldCharType="separate"/>
        </w:r>
        <w:r w:rsidR="00173EDE">
          <w:rPr>
            <w:noProof/>
            <w:webHidden/>
          </w:rPr>
          <w:t>37</w:t>
        </w:r>
        <w:r>
          <w:rPr>
            <w:noProof/>
            <w:webHidden/>
          </w:rPr>
          <w:fldChar w:fldCharType="end"/>
        </w:r>
      </w:hyperlink>
    </w:p>
    <w:p w14:paraId="6F5B0016" w14:textId="78C00ED0" w:rsidR="007C0C04" w:rsidRDefault="007C0C04">
      <w:pPr>
        <w:pStyle w:val="31"/>
        <w:rPr>
          <w:rFonts w:ascii="Calibri" w:hAnsi="Calibri"/>
          <w:kern w:val="2"/>
        </w:rPr>
      </w:pPr>
      <w:hyperlink w:anchor="_Toc196459435" w:history="1">
        <w:r w:rsidRPr="00D57CEE">
          <w:rPr>
            <w:rStyle w:val="a3"/>
          </w:rPr>
          <w:t>Правительство РФ планирует повысить вдвое страховые выплаты по сберегательным сертификатам до 2 миллионов 800 тысяч рублей, заявил премьер-министр РФ Михаил Мишустин.</w:t>
        </w:r>
        <w:r>
          <w:rPr>
            <w:webHidden/>
          </w:rPr>
          <w:tab/>
        </w:r>
        <w:r>
          <w:rPr>
            <w:webHidden/>
          </w:rPr>
          <w:fldChar w:fldCharType="begin"/>
        </w:r>
        <w:r>
          <w:rPr>
            <w:webHidden/>
          </w:rPr>
          <w:instrText xml:space="preserve"> PAGEREF _Toc196459435 \h </w:instrText>
        </w:r>
        <w:r>
          <w:rPr>
            <w:webHidden/>
          </w:rPr>
        </w:r>
        <w:r>
          <w:rPr>
            <w:webHidden/>
          </w:rPr>
          <w:fldChar w:fldCharType="separate"/>
        </w:r>
        <w:r w:rsidR="00173EDE">
          <w:rPr>
            <w:webHidden/>
          </w:rPr>
          <w:t>37</w:t>
        </w:r>
        <w:r>
          <w:rPr>
            <w:webHidden/>
          </w:rPr>
          <w:fldChar w:fldCharType="end"/>
        </w:r>
      </w:hyperlink>
    </w:p>
    <w:p w14:paraId="111F2CA7" w14:textId="10ADD0ED" w:rsidR="007C0C04" w:rsidRDefault="007C0C04">
      <w:pPr>
        <w:pStyle w:val="21"/>
        <w:tabs>
          <w:tab w:val="right" w:leader="dot" w:pos="9061"/>
        </w:tabs>
        <w:rPr>
          <w:rFonts w:ascii="Calibri" w:hAnsi="Calibri"/>
          <w:noProof/>
          <w:kern w:val="2"/>
        </w:rPr>
      </w:pPr>
      <w:hyperlink w:anchor="_Toc196459436" w:history="1">
        <w:r w:rsidRPr="00D57CEE">
          <w:rPr>
            <w:rStyle w:val="a3"/>
            <w:noProof/>
          </w:rPr>
          <w:t>Российская Газета, 24.04.2025, В Госдуму внесен проект об увеличении страховки по долгосрочным вкладам</w:t>
        </w:r>
        <w:r>
          <w:rPr>
            <w:noProof/>
            <w:webHidden/>
          </w:rPr>
          <w:tab/>
        </w:r>
        <w:r>
          <w:rPr>
            <w:noProof/>
            <w:webHidden/>
          </w:rPr>
          <w:fldChar w:fldCharType="begin"/>
        </w:r>
        <w:r>
          <w:rPr>
            <w:noProof/>
            <w:webHidden/>
          </w:rPr>
          <w:instrText xml:space="preserve"> PAGEREF _Toc196459436 \h </w:instrText>
        </w:r>
        <w:r>
          <w:rPr>
            <w:noProof/>
            <w:webHidden/>
          </w:rPr>
        </w:r>
        <w:r>
          <w:rPr>
            <w:noProof/>
            <w:webHidden/>
          </w:rPr>
          <w:fldChar w:fldCharType="separate"/>
        </w:r>
        <w:r w:rsidR="00173EDE">
          <w:rPr>
            <w:noProof/>
            <w:webHidden/>
          </w:rPr>
          <w:t>38</w:t>
        </w:r>
        <w:r>
          <w:rPr>
            <w:noProof/>
            <w:webHidden/>
          </w:rPr>
          <w:fldChar w:fldCharType="end"/>
        </w:r>
      </w:hyperlink>
    </w:p>
    <w:p w14:paraId="7400C26E" w14:textId="3F6E9D5A" w:rsidR="007C0C04" w:rsidRDefault="007C0C04">
      <w:pPr>
        <w:pStyle w:val="31"/>
        <w:rPr>
          <w:rFonts w:ascii="Calibri" w:hAnsi="Calibri"/>
          <w:kern w:val="2"/>
        </w:rPr>
      </w:pPr>
      <w:hyperlink w:anchor="_Toc196459437" w:history="1">
        <w:r w:rsidRPr="00D57CEE">
          <w:rPr>
            <w:rStyle w:val="a3"/>
          </w:rPr>
          <w:t>Проект внесен в соответствии с поручением президента РФ Владимира Путина. Документ касается безотзывных вкладов в рублях, которые открываются с использованием сберегательных сертификатов. Сумма возмещения по таким вкладам будет ограничена 2,8 миллиона рублей. Сейчас максимально, сколько можно получить в случае страхового случая с банком, - 1,4 миллиона.</w:t>
        </w:r>
        <w:r>
          <w:rPr>
            <w:webHidden/>
          </w:rPr>
          <w:tab/>
        </w:r>
        <w:r>
          <w:rPr>
            <w:webHidden/>
          </w:rPr>
          <w:fldChar w:fldCharType="begin"/>
        </w:r>
        <w:r>
          <w:rPr>
            <w:webHidden/>
          </w:rPr>
          <w:instrText xml:space="preserve"> PAGEREF _Toc196459437 \h </w:instrText>
        </w:r>
        <w:r>
          <w:rPr>
            <w:webHidden/>
          </w:rPr>
        </w:r>
        <w:r>
          <w:rPr>
            <w:webHidden/>
          </w:rPr>
          <w:fldChar w:fldCharType="separate"/>
        </w:r>
        <w:r w:rsidR="00173EDE">
          <w:rPr>
            <w:webHidden/>
          </w:rPr>
          <w:t>38</w:t>
        </w:r>
        <w:r>
          <w:rPr>
            <w:webHidden/>
          </w:rPr>
          <w:fldChar w:fldCharType="end"/>
        </w:r>
      </w:hyperlink>
    </w:p>
    <w:p w14:paraId="5C2FE5E7" w14:textId="73CF03C1" w:rsidR="007C0C04" w:rsidRDefault="007C0C04">
      <w:pPr>
        <w:pStyle w:val="21"/>
        <w:tabs>
          <w:tab w:val="right" w:leader="dot" w:pos="9061"/>
        </w:tabs>
        <w:rPr>
          <w:rFonts w:ascii="Calibri" w:hAnsi="Calibri"/>
          <w:noProof/>
          <w:kern w:val="2"/>
        </w:rPr>
      </w:pPr>
      <w:hyperlink w:anchor="_Toc196459438" w:history="1">
        <w:r w:rsidRPr="00D57CEE">
          <w:rPr>
            <w:rStyle w:val="a3"/>
            <w:noProof/>
          </w:rPr>
          <w:t>РИА Новости, 24.04.2025, Кабмин РФ одобрил проект о страховом возмещении по безотзывным вкладам до 2,8 млн руб</w:t>
        </w:r>
        <w:r>
          <w:rPr>
            <w:noProof/>
            <w:webHidden/>
          </w:rPr>
          <w:tab/>
        </w:r>
        <w:r>
          <w:rPr>
            <w:noProof/>
            <w:webHidden/>
          </w:rPr>
          <w:fldChar w:fldCharType="begin"/>
        </w:r>
        <w:r>
          <w:rPr>
            <w:noProof/>
            <w:webHidden/>
          </w:rPr>
          <w:instrText xml:space="preserve"> PAGEREF _Toc196459438 \h </w:instrText>
        </w:r>
        <w:r>
          <w:rPr>
            <w:noProof/>
            <w:webHidden/>
          </w:rPr>
        </w:r>
        <w:r>
          <w:rPr>
            <w:noProof/>
            <w:webHidden/>
          </w:rPr>
          <w:fldChar w:fldCharType="separate"/>
        </w:r>
        <w:r w:rsidR="00173EDE">
          <w:rPr>
            <w:noProof/>
            <w:webHidden/>
          </w:rPr>
          <w:t>38</w:t>
        </w:r>
        <w:r>
          <w:rPr>
            <w:noProof/>
            <w:webHidden/>
          </w:rPr>
          <w:fldChar w:fldCharType="end"/>
        </w:r>
      </w:hyperlink>
    </w:p>
    <w:p w14:paraId="3493B725" w14:textId="3010E3B6" w:rsidR="007C0C04" w:rsidRDefault="007C0C04">
      <w:pPr>
        <w:pStyle w:val="31"/>
        <w:rPr>
          <w:rFonts w:ascii="Calibri" w:hAnsi="Calibri"/>
          <w:kern w:val="2"/>
        </w:rPr>
      </w:pPr>
      <w:hyperlink w:anchor="_Toc196459439" w:history="1">
        <w:r w:rsidRPr="00D57CEE">
          <w:rPr>
            <w:rStyle w:val="a3"/>
          </w:rPr>
          <w:t>Правительство РФ одобрило законопроект о страховом возмещении по безотзывным вкладам сроком от трех лет до 2,8 миллионов рублей, вместе с обычными вкладами лимит будет 4,2 миллиона рублей, сообщается на сайте Минфина РФ.</w:t>
        </w:r>
        <w:r>
          <w:rPr>
            <w:webHidden/>
          </w:rPr>
          <w:tab/>
        </w:r>
        <w:r>
          <w:rPr>
            <w:webHidden/>
          </w:rPr>
          <w:fldChar w:fldCharType="begin"/>
        </w:r>
        <w:r>
          <w:rPr>
            <w:webHidden/>
          </w:rPr>
          <w:instrText xml:space="preserve"> PAGEREF _Toc196459439 \h </w:instrText>
        </w:r>
        <w:r>
          <w:rPr>
            <w:webHidden/>
          </w:rPr>
        </w:r>
        <w:r>
          <w:rPr>
            <w:webHidden/>
          </w:rPr>
          <w:fldChar w:fldCharType="separate"/>
        </w:r>
        <w:r w:rsidR="00173EDE">
          <w:rPr>
            <w:webHidden/>
          </w:rPr>
          <w:t>38</w:t>
        </w:r>
        <w:r>
          <w:rPr>
            <w:webHidden/>
          </w:rPr>
          <w:fldChar w:fldCharType="end"/>
        </w:r>
      </w:hyperlink>
    </w:p>
    <w:p w14:paraId="21E5D352" w14:textId="7D9CF92A" w:rsidR="007C0C04" w:rsidRDefault="007C0C04">
      <w:pPr>
        <w:pStyle w:val="21"/>
        <w:tabs>
          <w:tab w:val="right" w:leader="dot" w:pos="9061"/>
        </w:tabs>
        <w:rPr>
          <w:rFonts w:ascii="Calibri" w:hAnsi="Calibri"/>
          <w:noProof/>
          <w:kern w:val="2"/>
        </w:rPr>
      </w:pPr>
      <w:hyperlink w:anchor="_Toc196459440" w:history="1">
        <w:r w:rsidRPr="00D57CEE">
          <w:rPr>
            <w:rStyle w:val="a3"/>
            <w:noProof/>
          </w:rPr>
          <w:t xml:space="preserve">РИА Новости, 24.04.2025, </w:t>
        </w:r>
        <w:r w:rsidRPr="00D57CEE">
          <w:rPr>
            <w:rStyle w:val="a3"/>
            <w:rFonts w:eastAsia="Verdana"/>
            <w:noProof/>
          </w:rPr>
          <w:t>Динамика роста ВВП в 2025 году будет ниже 2024, но власти к этому и стремились - Путин</w:t>
        </w:r>
        <w:r>
          <w:rPr>
            <w:noProof/>
            <w:webHidden/>
          </w:rPr>
          <w:tab/>
        </w:r>
        <w:r>
          <w:rPr>
            <w:noProof/>
            <w:webHidden/>
          </w:rPr>
          <w:fldChar w:fldCharType="begin"/>
        </w:r>
        <w:r>
          <w:rPr>
            <w:noProof/>
            <w:webHidden/>
          </w:rPr>
          <w:instrText xml:space="preserve"> PAGEREF _Toc196459440 \h </w:instrText>
        </w:r>
        <w:r>
          <w:rPr>
            <w:noProof/>
            <w:webHidden/>
          </w:rPr>
        </w:r>
        <w:r>
          <w:rPr>
            <w:noProof/>
            <w:webHidden/>
          </w:rPr>
          <w:fldChar w:fldCharType="separate"/>
        </w:r>
        <w:r w:rsidR="00173EDE">
          <w:rPr>
            <w:noProof/>
            <w:webHidden/>
          </w:rPr>
          <w:t>39</w:t>
        </w:r>
        <w:r>
          <w:rPr>
            <w:noProof/>
            <w:webHidden/>
          </w:rPr>
          <w:fldChar w:fldCharType="end"/>
        </w:r>
      </w:hyperlink>
    </w:p>
    <w:p w14:paraId="08E8B235" w14:textId="1B59C98B" w:rsidR="007C0C04" w:rsidRDefault="007C0C04">
      <w:pPr>
        <w:pStyle w:val="31"/>
        <w:rPr>
          <w:rFonts w:ascii="Calibri" w:hAnsi="Calibri"/>
          <w:kern w:val="2"/>
        </w:rPr>
      </w:pPr>
      <w:hyperlink w:anchor="_Toc196459441" w:history="1">
        <w:r w:rsidRPr="00D57CEE">
          <w:rPr>
            <w:rStyle w:val="a3"/>
          </w:rPr>
          <w:t>Динамика роста ВВП в 2025 году будет ниже, чем в 2024 году, но власти к этому и стремились, заявил президент России Владимир Путин.</w:t>
        </w:r>
        <w:r>
          <w:rPr>
            <w:webHidden/>
          </w:rPr>
          <w:tab/>
        </w:r>
        <w:r>
          <w:rPr>
            <w:webHidden/>
          </w:rPr>
          <w:fldChar w:fldCharType="begin"/>
        </w:r>
        <w:r>
          <w:rPr>
            <w:webHidden/>
          </w:rPr>
          <w:instrText xml:space="preserve"> PAGEREF _Toc196459441 \h </w:instrText>
        </w:r>
        <w:r>
          <w:rPr>
            <w:webHidden/>
          </w:rPr>
        </w:r>
        <w:r>
          <w:rPr>
            <w:webHidden/>
          </w:rPr>
          <w:fldChar w:fldCharType="separate"/>
        </w:r>
        <w:r w:rsidR="00173EDE">
          <w:rPr>
            <w:webHidden/>
          </w:rPr>
          <w:t>39</w:t>
        </w:r>
        <w:r>
          <w:rPr>
            <w:webHidden/>
          </w:rPr>
          <w:fldChar w:fldCharType="end"/>
        </w:r>
      </w:hyperlink>
    </w:p>
    <w:p w14:paraId="62093E52" w14:textId="2B0315FC" w:rsidR="007C0C04" w:rsidRDefault="007C0C04">
      <w:pPr>
        <w:pStyle w:val="21"/>
        <w:tabs>
          <w:tab w:val="right" w:leader="dot" w:pos="9061"/>
        </w:tabs>
        <w:rPr>
          <w:rFonts w:ascii="Calibri" w:hAnsi="Calibri"/>
          <w:noProof/>
          <w:kern w:val="2"/>
        </w:rPr>
      </w:pPr>
      <w:hyperlink w:anchor="_Toc196459442" w:history="1">
        <w:r w:rsidRPr="00D57CEE">
          <w:rPr>
            <w:rStyle w:val="a3"/>
            <w:noProof/>
          </w:rPr>
          <w:t>РИА Новости, 24.04.2025, Дефицит бюджета РФ за январь-март составил 2,2 трлн руб - Путин</w:t>
        </w:r>
        <w:r>
          <w:rPr>
            <w:noProof/>
            <w:webHidden/>
          </w:rPr>
          <w:tab/>
        </w:r>
        <w:r>
          <w:rPr>
            <w:noProof/>
            <w:webHidden/>
          </w:rPr>
          <w:fldChar w:fldCharType="begin"/>
        </w:r>
        <w:r>
          <w:rPr>
            <w:noProof/>
            <w:webHidden/>
          </w:rPr>
          <w:instrText xml:space="preserve"> PAGEREF _Toc196459442 \h </w:instrText>
        </w:r>
        <w:r>
          <w:rPr>
            <w:noProof/>
            <w:webHidden/>
          </w:rPr>
        </w:r>
        <w:r>
          <w:rPr>
            <w:noProof/>
            <w:webHidden/>
          </w:rPr>
          <w:fldChar w:fldCharType="separate"/>
        </w:r>
        <w:r w:rsidR="00173EDE">
          <w:rPr>
            <w:noProof/>
            <w:webHidden/>
          </w:rPr>
          <w:t>39</w:t>
        </w:r>
        <w:r>
          <w:rPr>
            <w:noProof/>
            <w:webHidden/>
          </w:rPr>
          <w:fldChar w:fldCharType="end"/>
        </w:r>
      </w:hyperlink>
    </w:p>
    <w:p w14:paraId="17A8A9EE" w14:textId="323E413D" w:rsidR="007C0C04" w:rsidRDefault="007C0C04">
      <w:pPr>
        <w:pStyle w:val="31"/>
        <w:rPr>
          <w:rFonts w:ascii="Calibri" w:hAnsi="Calibri"/>
          <w:kern w:val="2"/>
        </w:rPr>
      </w:pPr>
      <w:hyperlink w:anchor="_Toc196459443" w:history="1">
        <w:r w:rsidRPr="00D57CEE">
          <w:rPr>
            <w:rStyle w:val="a3"/>
          </w:rPr>
          <w:t>Дефицит федерального бюджета РФ в январе-марте текущего года составил 2,2 триллиона рублей, заявил президент РФ Владимир Путин.</w:t>
        </w:r>
        <w:r>
          <w:rPr>
            <w:webHidden/>
          </w:rPr>
          <w:tab/>
        </w:r>
        <w:r>
          <w:rPr>
            <w:webHidden/>
          </w:rPr>
          <w:fldChar w:fldCharType="begin"/>
        </w:r>
        <w:r>
          <w:rPr>
            <w:webHidden/>
          </w:rPr>
          <w:instrText xml:space="preserve"> PAGEREF _Toc196459443 \h </w:instrText>
        </w:r>
        <w:r>
          <w:rPr>
            <w:webHidden/>
          </w:rPr>
        </w:r>
        <w:r>
          <w:rPr>
            <w:webHidden/>
          </w:rPr>
          <w:fldChar w:fldCharType="separate"/>
        </w:r>
        <w:r w:rsidR="00173EDE">
          <w:rPr>
            <w:webHidden/>
          </w:rPr>
          <w:t>39</w:t>
        </w:r>
        <w:r>
          <w:rPr>
            <w:webHidden/>
          </w:rPr>
          <w:fldChar w:fldCharType="end"/>
        </w:r>
      </w:hyperlink>
    </w:p>
    <w:p w14:paraId="3C8BD6A5" w14:textId="1CBECAA2" w:rsidR="007C0C04" w:rsidRDefault="007C0C04">
      <w:pPr>
        <w:pStyle w:val="21"/>
        <w:tabs>
          <w:tab w:val="right" w:leader="dot" w:pos="9061"/>
        </w:tabs>
        <w:rPr>
          <w:rFonts w:ascii="Calibri" w:hAnsi="Calibri"/>
          <w:noProof/>
          <w:kern w:val="2"/>
        </w:rPr>
      </w:pPr>
      <w:hyperlink w:anchor="_Toc196459444" w:history="1">
        <w:r w:rsidRPr="00D57CEE">
          <w:rPr>
            <w:rStyle w:val="a3"/>
            <w:noProof/>
          </w:rPr>
          <w:t>РИА Новости, 24.04.2025, Международные резервы РФ обновили исторический максимум - $681,3 млрд на 18 апреля - ЦБ</w:t>
        </w:r>
        <w:r>
          <w:rPr>
            <w:noProof/>
            <w:webHidden/>
          </w:rPr>
          <w:tab/>
        </w:r>
        <w:r>
          <w:rPr>
            <w:noProof/>
            <w:webHidden/>
          </w:rPr>
          <w:fldChar w:fldCharType="begin"/>
        </w:r>
        <w:r>
          <w:rPr>
            <w:noProof/>
            <w:webHidden/>
          </w:rPr>
          <w:instrText xml:space="preserve"> PAGEREF _Toc196459444 \h </w:instrText>
        </w:r>
        <w:r>
          <w:rPr>
            <w:noProof/>
            <w:webHidden/>
          </w:rPr>
        </w:r>
        <w:r>
          <w:rPr>
            <w:noProof/>
            <w:webHidden/>
          </w:rPr>
          <w:fldChar w:fldCharType="separate"/>
        </w:r>
        <w:r w:rsidR="00173EDE">
          <w:rPr>
            <w:noProof/>
            <w:webHidden/>
          </w:rPr>
          <w:t>40</w:t>
        </w:r>
        <w:r>
          <w:rPr>
            <w:noProof/>
            <w:webHidden/>
          </w:rPr>
          <w:fldChar w:fldCharType="end"/>
        </w:r>
      </w:hyperlink>
    </w:p>
    <w:p w14:paraId="5BB640D8" w14:textId="191122FD" w:rsidR="007C0C04" w:rsidRDefault="007C0C04">
      <w:pPr>
        <w:pStyle w:val="31"/>
        <w:rPr>
          <w:rFonts w:ascii="Calibri" w:hAnsi="Calibri"/>
          <w:kern w:val="2"/>
        </w:rPr>
      </w:pPr>
      <w:hyperlink w:anchor="_Toc196459445" w:history="1">
        <w:r w:rsidRPr="00D57CEE">
          <w:rPr>
            <w:rStyle w:val="a3"/>
          </w:rPr>
          <w:t>Международные резервы РФ с 11 по 18 апреля выросли на 3,9% и составили 681,3 миллиарда долларов, достигнув нового исторического максимума, следует из сообщения Банка России.</w:t>
        </w:r>
        <w:r>
          <w:rPr>
            <w:webHidden/>
          </w:rPr>
          <w:tab/>
        </w:r>
        <w:r>
          <w:rPr>
            <w:webHidden/>
          </w:rPr>
          <w:fldChar w:fldCharType="begin"/>
        </w:r>
        <w:r>
          <w:rPr>
            <w:webHidden/>
          </w:rPr>
          <w:instrText xml:space="preserve"> PAGEREF _Toc196459445 \h </w:instrText>
        </w:r>
        <w:r>
          <w:rPr>
            <w:webHidden/>
          </w:rPr>
        </w:r>
        <w:r>
          <w:rPr>
            <w:webHidden/>
          </w:rPr>
          <w:fldChar w:fldCharType="separate"/>
        </w:r>
        <w:r w:rsidR="00173EDE">
          <w:rPr>
            <w:webHidden/>
          </w:rPr>
          <w:t>40</w:t>
        </w:r>
        <w:r>
          <w:rPr>
            <w:webHidden/>
          </w:rPr>
          <w:fldChar w:fldCharType="end"/>
        </w:r>
      </w:hyperlink>
    </w:p>
    <w:p w14:paraId="79E2948D" w14:textId="36625436" w:rsidR="007C0C04" w:rsidRDefault="007C0C04">
      <w:pPr>
        <w:pStyle w:val="21"/>
        <w:tabs>
          <w:tab w:val="right" w:leader="dot" w:pos="9061"/>
        </w:tabs>
        <w:rPr>
          <w:rFonts w:ascii="Calibri" w:hAnsi="Calibri"/>
          <w:noProof/>
          <w:kern w:val="2"/>
        </w:rPr>
      </w:pPr>
      <w:hyperlink w:anchor="_Toc196459446" w:history="1">
        <w:r w:rsidRPr="00D57CEE">
          <w:rPr>
            <w:rStyle w:val="a3"/>
            <w:noProof/>
          </w:rPr>
          <w:t>РИА Новости, 24.04.2025, Удвоение капитализации фондового рынка РФ требует ежегодно IPO на 1,28 трлн руб - НАУФОР</w:t>
        </w:r>
        <w:r>
          <w:rPr>
            <w:noProof/>
            <w:webHidden/>
          </w:rPr>
          <w:tab/>
        </w:r>
        <w:r>
          <w:rPr>
            <w:noProof/>
            <w:webHidden/>
          </w:rPr>
          <w:fldChar w:fldCharType="begin"/>
        </w:r>
        <w:r>
          <w:rPr>
            <w:noProof/>
            <w:webHidden/>
          </w:rPr>
          <w:instrText xml:space="preserve"> PAGEREF _Toc196459446 \h </w:instrText>
        </w:r>
        <w:r>
          <w:rPr>
            <w:noProof/>
            <w:webHidden/>
          </w:rPr>
        </w:r>
        <w:r>
          <w:rPr>
            <w:noProof/>
            <w:webHidden/>
          </w:rPr>
          <w:fldChar w:fldCharType="separate"/>
        </w:r>
        <w:r w:rsidR="00173EDE">
          <w:rPr>
            <w:noProof/>
            <w:webHidden/>
          </w:rPr>
          <w:t>40</w:t>
        </w:r>
        <w:r>
          <w:rPr>
            <w:noProof/>
            <w:webHidden/>
          </w:rPr>
          <w:fldChar w:fldCharType="end"/>
        </w:r>
      </w:hyperlink>
    </w:p>
    <w:p w14:paraId="0469EF9F" w14:textId="0167E155" w:rsidR="007C0C04" w:rsidRDefault="007C0C04">
      <w:pPr>
        <w:pStyle w:val="31"/>
        <w:rPr>
          <w:rFonts w:ascii="Calibri" w:hAnsi="Calibri"/>
          <w:kern w:val="2"/>
        </w:rPr>
      </w:pPr>
      <w:hyperlink w:anchor="_Toc196459447" w:history="1">
        <w:r w:rsidRPr="00D57CEE">
          <w:rPr>
            <w:rStyle w:val="a3"/>
          </w:rPr>
          <w:t>Решение задачи удвоения капитализации фондового рынка в России к 2030 году требует проведение первичных размещений акций (IPO) на 1,28 триллиона рублей ежегодно, что значительно выше, чем было в среднем за последние 30 лет, говорится в предложениях НАУФОР на тему развития российского рынка капитала.</w:t>
        </w:r>
        <w:r>
          <w:rPr>
            <w:webHidden/>
          </w:rPr>
          <w:tab/>
        </w:r>
        <w:r>
          <w:rPr>
            <w:webHidden/>
          </w:rPr>
          <w:fldChar w:fldCharType="begin"/>
        </w:r>
        <w:r>
          <w:rPr>
            <w:webHidden/>
          </w:rPr>
          <w:instrText xml:space="preserve"> PAGEREF _Toc196459447 \h </w:instrText>
        </w:r>
        <w:r>
          <w:rPr>
            <w:webHidden/>
          </w:rPr>
        </w:r>
        <w:r>
          <w:rPr>
            <w:webHidden/>
          </w:rPr>
          <w:fldChar w:fldCharType="separate"/>
        </w:r>
        <w:r w:rsidR="00173EDE">
          <w:rPr>
            <w:webHidden/>
          </w:rPr>
          <w:t>40</w:t>
        </w:r>
        <w:r>
          <w:rPr>
            <w:webHidden/>
          </w:rPr>
          <w:fldChar w:fldCharType="end"/>
        </w:r>
      </w:hyperlink>
    </w:p>
    <w:p w14:paraId="6F1A46C1" w14:textId="62CD62F0" w:rsidR="007C0C04" w:rsidRDefault="007C0C04">
      <w:pPr>
        <w:pStyle w:val="21"/>
        <w:tabs>
          <w:tab w:val="right" w:leader="dot" w:pos="9061"/>
        </w:tabs>
        <w:rPr>
          <w:rFonts w:ascii="Calibri" w:hAnsi="Calibri"/>
          <w:noProof/>
          <w:kern w:val="2"/>
        </w:rPr>
      </w:pPr>
      <w:hyperlink w:anchor="_Toc196459448" w:history="1">
        <w:r w:rsidRPr="00D57CEE">
          <w:rPr>
            <w:rStyle w:val="a3"/>
            <w:noProof/>
          </w:rPr>
          <w:t>РИА Новости, 24.04.2025, НАУФОР предложила рассмотреть возможность появления омбудсмена инвесторов</w:t>
        </w:r>
        <w:r>
          <w:rPr>
            <w:noProof/>
            <w:webHidden/>
          </w:rPr>
          <w:tab/>
        </w:r>
        <w:r>
          <w:rPr>
            <w:noProof/>
            <w:webHidden/>
          </w:rPr>
          <w:fldChar w:fldCharType="begin"/>
        </w:r>
        <w:r>
          <w:rPr>
            <w:noProof/>
            <w:webHidden/>
          </w:rPr>
          <w:instrText xml:space="preserve"> PAGEREF _Toc196459448 \h </w:instrText>
        </w:r>
        <w:r>
          <w:rPr>
            <w:noProof/>
            <w:webHidden/>
          </w:rPr>
        </w:r>
        <w:r>
          <w:rPr>
            <w:noProof/>
            <w:webHidden/>
          </w:rPr>
          <w:fldChar w:fldCharType="separate"/>
        </w:r>
        <w:r w:rsidR="00173EDE">
          <w:rPr>
            <w:noProof/>
            <w:webHidden/>
          </w:rPr>
          <w:t>41</w:t>
        </w:r>
        <w:r>
          <w:rPr>
            <w:noProof/>
            <w:webHidden/>
          </w:rPr>
          <w:fldChar w:fldCharType="end"/>
        </w:r>
      </w:hyperlink>
    </w:p>
    <w:p w14:paraId="5E194975" w14:textId="12A01150" w:rsidR="007C0C04" w:rsidRDefault="007C0C04">
      <w:pPr>
        <w:pStyle w:val="31"/>
        <w:rPr>
          <w:rFonts w:ascii="Calibri" w:hAnsi="Calibri"/>
          <w:kern w:val="2"/>
        </w:rPr>
      </w:pPr>
      <w:hyperlink w:anchor="_Toc196459449" w:history="1">
        <w:r w:rsidRPr="00D57CEE">
          <w:rPr>
            <w:rStyle w:val="a3"/>
          </w:rPr>
          <w:t>Национальная ассоциация участников фондового рынка (НАУФОР) предложила рассмотреть возможность создания института омбудсмена инвесторов в качестве специального механизма защиты их прав, говорится в предложениях НАУФОР на тему развития российского рынка капитала до 2030 года.</w:t>
        </w:r>
        <w:r>
          <w:rPr>
            <w:webHidden/>
          </w:rPr>
          <w:tab/>
        </w:r>
        <w:r>
          <w:rPr>
            <w:webHidden/>
          </w:rPr>
          <w:fldChar w:fldCharType="begin"/>
        </w:r>
        <w:r>
          <w:rPr>
            <w:webHidden/>
          </w:rPr>
          <w:instrText xml:space="preserve"> PAGEREF _Toc196459449 \h </w:instrText>
        </w:r>
        <w:r>
          <w:rPr>
            <w:webHidden/>
          </w:rPr>
        </w:r>
        <w:r>
          <w:rPr>
            <w:webHidden/>
          </w:rPr>
          <w:fldChar w:fldCharType="separate"/>
        </w:r>
        <w:r w:rsidR="00173EDE">
          <w:rPr>
            <w:webHidden/>
          </w:rPr>
          <w:t>41</w:t>
        </w:r>
        <w:r>
          <w:rPr>
            <w:webHidden/>
          </w:rPr>
          <w:fldChar w:fldCharType="end"/>
        </w:r>
      </w:hyperlink>
    </w:p>
    <w:p w14:paraId="0B23E459" w14:textId="1A1D35AB" w:rsidR="007C0C04" w:rsidRDefault="007C0C04">
      <w:pPr>
        <w:pStyle w:val="21"/>
        <w:tabs>
          <w:tab w:val="right" w:leader="dot" w:pos="9061"/>
        </w:tabs>
        <w:rPr>
          <w:rFonts w:ascii="Calibri" w:hAnsi="Calibri"/>
          <w:noProof/>
          <w:kern w:val="2"/>
        </w:rPr>
      </w:pPr>
      <w:hyperlink w:anchor="_Toc196459450" w:history="1">
        <w:r w:rsidRPr="00D57CEE">
          <w:rPr>
            <w:rStyle w:val="a3"/>
            <w:noProof/>
          </w:rPr>
          <w:t>РИА Новости, 24.04.2025, ЦБ РФ установил макропруденциальные лимиты по ипотечным кредитам на III квартал</w:t>
        </w:r>
        <w:r>
          <w:rPr>
            <w:noProof/>
            <w:webHidden/>
          </w:rPr>
          <w:tab/>
        </w:r>
        <w:r>
          <w:rPr>
            <w:noProof/>
            <w:webHidden/>
          </w:rPr>
          <w:fldChar w:fldCharType="begin"/>
        </w:r>
        <w:r>
          <w:rPr>
            <w:noProof/>
            <w:webHidden/>
          </w:rPr>
          <w:instrText xml:space="preserve"> PAGEREF _Toc196459450 \h </w:instrText>
        </w:r>
        <w:r>
          <w:rPr>
            <w:noProof/>
            <w:webHidden/>
          </w:rPr>
        </w:r>
        <w:r>
          <w:rPr>
            <w:noProof/>
            <w:webHidden/>
          </w:rPr>
          <w:fldChar w:fldCharType="separate"/>
        </w:r>
        <w:r w:rsidR="00173EDE">
          <w:rPr>
            <w:noProof/>
            <w:webHidden/>
          </w:rPr>
          <w:t>42</w:t>
        </w:r>
        <w:r>
          <w:rPr>
            <w:noProof/>
            <w:webHidden/>
          </w:rPr>
          <w:fldChar w:fldCharType="end"/>
        </w:r>
      </w:hyperlink>
    </w:p>
    <w:p w14:paraId="7AFBF1CF" w14:textId="44F5BD4E" w:rsidR="007C0C04" w:rsidRDefault="007C0C04">
      <w:pPr>
        <w:pStyle w:val="31"/>
        <w:rPr>
          <w:rFonts w:ascii="Calibri" w:hAnsi="Calibri"/>
          <w:kern w:val="2"/>
        </w:rPr>
      </w:pPr>
      <w:hyperlink w:anchor="_Toc196459451" w:history="1">
        <w:r w:rsidRPr="00D57CEE">
          <w:rPr>
            <w:rStyle w:val="a3"/>
          </w:rPr>
          <w:t>ЦБ РФ установил на третий квартал текущего года макропруденциальные лимиты (МПЛ) по ипотечным кредитам и снизил с 1 июля 2025 г макропруденциальные надбавки по новым ипотечным кредитам, сообщает регулятор.</w:t>
        </w:r>
        <w:r>
          <w:rPr>
            <w:webHidden/>
          </w:rPr>
          <w:tab/>
        </w:r>
        <w:r>
          <w:rPr>
            <w:webHidden/>
          </w:rPr>
          <w:fldChar w:fldCharType="begin"/>
        </w:r>
        <w:r>
          <w:rPr>
            <w:webHidden/>
          </w:rPr>
          <w:instrText xml:space="preserve"> PAGEREF _Toc196459451 \h </w:instrText>
        </w:r>
        <w:r>
          <w:rPr>
            <w:webHidden/>
          </w:rPr>
        </w:r>
        <w:r>
          <w:rPr>
            <w:webHidden/>
          </w:rPr>
          <w:fldChar w:fldCharType="separate"/>
        </w:r>
        <w:r w:rsidR="00173EDE">
          <w:rPr>
            <w:webHidden/>
          </w:rPr>
          <w:t>42</w:t>
        </w:r>
        <w:r>
          <w:rPr>
            <w:webHidden/>
          </w:rPr>
          <w:fldChar w:fldCharType="end"/>
        </w:r>
      </w:hyperlink>
    </w:p>
    <w:p w14:paraId="2E789D58" w14:textId="2C3913EB" w:rsidR="007C0C04" w:rsidRDefault="007C0C04">
      <w:pPr>
        <w:pStyle w:val="21"/>
        <w:tabs>
          <w:tab w:val="right" w:leader="dot" w:pos="9061"/>
        </w:tabs>
        <w:rPr>
          <w:rFonts w:ascii="Calibri" w:hAnsi="Calibri"/>
          <w:noProof/>
          <w:kern w:val="2"/>
        </w:rPr>
      </w:pPr>
      <w:hyperlink w:anchor="_Toc196459452" w:history="1">
        <w:r w:rsidRPr="00D57CEE">
          <w:rPr>
            <w:rStyle w:val="a3"/>
            <w:noProof/>
          </w:rPr>
          <w:t>РИА Новости, 24.04.2025, ЦБ РФ сохраняет график установления национальной антициклической надбавки</w:t>
        </w:r>
        <w:r>
          <w:rPr>
            <w:noProof/>
            <w:webHidden/>
          </w:rPr>
          <w:tab/>
        </w:r>
        <w:r>
          <w:rPr>
            <w:noProof/>
            <w:webHidden/>
          </w:rPr>
          <w:fldChar w:fldCharType="begin"/>
        </w:r>
        <w:r>
          <w:rPr>
            <w:noProof/>
            <w:webHidden/>
          </w:rPr>
          <w:instrText xml:space="preserve"> PAGEREF _Toc196459452 \h </w:instrText>
        </w:r>
        <w:r>
          <w:rPr>
            <w:noProof/>
            <w:webHidden/>
          </w:rPr>
        </w:r>
        <w:r>
          <w:rPr>
            <w:noProof/>
            <w:webHidden/>
          </w:rPr>
          <w:fldChar w:fldCharType="separate"/>
        </w:r>
        <w:r w:rsidR="00173EDE">
          <w:rPr>
            <w:noProof/>
            <w:webHidden/>
          </w:rPr>
          <w:t>43</w:t>
        </w:r>
        <w:r>
          <w:rPr>
            <w:noProof/>
            <w:webHidden/>
          </w:rPr>
          <w:fldChar w:fldCharType="end"/>
        </w:r>
      </w:hyperlink>
    </w:p>
    <w:p w14:paraId="6438F848" w14:textId="2383E859" w:rsidR="007C0C04" w:rsidRDefault="007C0C04">
      <w:pPr>
        <w:pStyle w:val="31"/>
        <w:rPr>
          <w:rFonts w:ascii="Calibri" w:hAnsi="Calibri"/>
          <w:kern w:val="2"/>
        </w:rPr>
      </w:pPr>
      <w:hyperlink w:anchor="_Toc196459453" w:history="1">
        <w:r w:rsidRPr="00D57CEE">
          <w:rPr>
            <w:rStyle w:val="a3"/>
          </w:rPr>
          <w:t>Банк России сохранил график установления национальной антициклической надбавки и дату ее введения, сказано в материалах регулятора.</w:t>
        </w:r>
        <w:r>
          <w:rPr>
            <w:webHidden/>
          </w:rPr>
          <w:tab/>
        </w:r>
        <w:r>
          <w:rPr>
            <w:webHidden/>
          </w:rPr>
          <w:fldChar w:fldCharType="begin"/>
        </w:r>
        <w:r>
          <w:rPr>
            <w:webHidden/>
          </w:rPr>
          <w:instrText xml:space="preserve"> PAGEREF _Toc196459453 \h </w:instrText>
        </w:r>
        <w:r>
          <w:rPr>
            <w:webHidden/>
          </w:rPr>
        </w:r>
        <w:r>
          <w:rPr>
            <w:webHidden/>
          </w:rPr>
          <w:fldChar w:fldCharType="separate"/>
        </w:r>
        <w:r w:rsidR="00173EDE">
          <w:rPr>
            <w:webHidden/>
          </w:rPr>
          <w:t>43</w:t>
        </w:r>
        <w:r>
          <w:rPr>
            <w:webHidden/>
          </w:rPr>
          <w:fldChar w:fldCharType="end"/>
        </w:r>
      </w:hyperlink>
    </w:p>
    <w:p w14:paraId="7899CEA6" w14:textId="3048A76C" w:rsidR="007C0C04" w:rsidRDefault="007C0C04">
      <w:pPr>
        <w:pStyle w:val="21"/>
        <w:tabs>
          <w:tab w:val="right" w:leader="dot" w:pos="9061"/>
        </w:tabs>
        <w:rPr>
          <w:rFonts w:ascii="Calibri" w:hAnsi="Calibri"/>
          <w:noProof/>
          <w:kern w:val="2"/>
        </w:rPr>
      </w:pPr>
      <w:hyperlink w:anchor="_Toc196459454" w:history="1">
        <w:r w:rsidRPr="00D57CEE">
          <w:rPr>
            <w:rStyle w:val="a3"/>
            <w:noProof/>
          </w:rPr>
          <w:t>Страхование сегодня, 24.04.2025, За два последних года удвоились сборы страховых компаний</w:t>
        </w:r>
        <w:r>
          <w:rPr>
            <w:noProof/>
            <w:webHidden/>
          </w:rPr>
          <w:tab/>
        </w:r>
        <w:r>
          <w:rPr>
            <w:noProof/>
            <w:webHidden/>
          </w:rPr>
          <w:fldChar w:fldCharType="begin"/>
        </w:r>
        <w:r>
          <w:rPr>
            <w:noProof/>
            <w:webHidden/>
          </w:rPr>
          <w:instrText xml:space="preserve"> PAGEREF _Toc196459454 \h </w:instrText>
        </w:r>
        <w:r>
          <w:rPr>
            <w:noProof/>
            <w:webHidden/>
          </w:rPr>
        </w:r>
        <w:r>
          <w:rPr>
            <w:noProof/>
            <w:webHidden/>
          </w:rPr>
          <w:fldChar w:fldCharType="separate"/>
        </w:r>
        <w:r w:rsidR="00173EDE">
          <w:rPr>
            <w:noProof/>
            <w:webHidden/>
          </w:rPr>
          <w:t>43</w:t>
        </w:r>
        <w:r>
          <w:rPr>
            <w:noProof/>
            <w:webHidden/>
          </w:rPr>
          <w:fldChar w:fldCharType="end"/>
        </w:r>
      </w:hyperlink>
    </w:p>
    <w:p w14:paraId="3F99B71B" w14:textId="65937940" w:rsidR="007C0C04" w:rsidRDefault="007C0C04">
      <w:pPr>
        <w:pStyle w:val="31"/>
        <w:rPr>
          <w:rFonts w:ascii="Calibri" w:hAnsi="Calibri"/>
          <w:kern w:val="2"/>
        </w:rPr>
      </w:pPr>
      <w:hyperlink w:anchor="_Toc196459455" w:history="1">
        <w:r w:rsidRPr="00D57CEE">
          <w:rPr>
            <w:rStyle w:val="a3"/>
          </w:rPr>
          <w:t>Во Всероссийском союзе страховщиков назвали прошедший 2024 год одним из самых успешных для рынка страхования: объем премий вырос на 63 процента и составил 3,7 триллиона рублей. А за два прошедших года сборы страховщиков удвоились. Все ключевые виды страхования показали положительную динамику, за исключением страхования от несчастных случаев и кредитного страхования жизни. Чистая прибыль увеличилась на 44 процента, в том числе за счет улучшения результата от инвестиционной деятельности; рентабельность активов составила 8 процентов, рентабельность капитала выросла до 31 процента.</w:t>
        </w:r>
        <w:r>
          <w:rPr>
            <w:webHidden/>
          </w:rPr>
          <w:tab/>
        </w:r>
        <w:r>
          <w:rPr>
            <w:webHidden/>
          </w:rPr>
          <w:fldChar w:fldCharType="begin"/>
        </w:r>
        <w:r>
          <w:rPr>
            <w:webHidden/>
          </w:rPr>
          <w:instrText xml:space="preserve"> PAGEREF _Toc196459455 \h </w:instrText>
        </w:r>
        <w:r>
          <w:rPr>
            <w:webHidden/>
          </w:rPr>
        </w:r>
        <w:r>
          <w:rPr>
            <w:webHidden/>
          </w:rPr>
          <w:fldChar w:fldCharType="separate"/>
        </w:r>
        <w:r w:rsidR="00173EDE">
          <w:rPr>
            <w:webHidden/>
          </w:rPr>
          <w:t>43</w:t>
        </w:r>
        <w:r>
          <w:rPr>
            <w:webHidden/>
          </w:rPr>
          <w:fldChar w:fldCharType="end"/>
        </w:r>
      </w:hyperlink>
    </w:p>
    <w:p w14:paraId="071269F1" w14:textId="31A0350F" w:rsidR="007C0C04" w:rsidRDefault="007C0C04">
      <w:pPr>
        <w:pStyle w:val="21"/>
        <w:tabs>
          <w:tab w:val="right" w:leader="dot" w:pos="9061"/>
        </w:tabs>
        <w:rPr>
          <w:rFonts w:ascii="Calibri" w:hAnsi="Calibri"/>
          <w:noProof/>
          <w:kern w:val="2"/>
        </w:rPr>
      </w:pPr>
      <w:hyperlink w:anchor="_Toc196459456" w:history="1">
        <w:r w:rsidRPr="00D57CEE">
          <w:rPr>
            <w:rStyle w:val="a3"/>
            <w:noProof/>
          </w:rPr>
          <w:t>Ведомости, 25.04.2025, Власти обсуждают обнуление нормативов продажи экспортерами валютной выручки</w:t>
        </w:r>
        <w:r>
          <w:rPr>
            <w:noProof/>
            <w:webHidden/>
          </w:rPr>
          <w:tab/>
        </w:r>
        <w:r>
          <w:rPr>
            <w:noProof/>
            <w:webHidden/>
          </w:rPr>
          <w:fldChar w:fldCharType="begin"/>
        </w:r>
        <w:r>
          <w:rPr>
            <w:noProof/>
            <w:webHidden/>
          </w:rPr>
          <w:instrText xml:space="preserve"> PAGEREF _Toc196459456 \h </w:instrText>
        </w:r>
        <w:r>
          <w:rPr>
            <w:noProof/>
            <w:webHidden/>
          </w:rPr>
        </w:r>
        <w:r>
          <w:rPr>
            <w:noProof/>
            <w:webHidden/>
          </w:rPr>
          <w:fldChar w:fldCharType="separate"/>
        </w:r>
        <w:r w:rsidR="00173EDE">
          <w:rPr>
            <w:noProof/>
            <w:webHidden/>
          </w:rPr>
          <w:t>46</w:t>
        </w:r>
        <w:r>
          <w:rPr>
            <w:noProof/>
            <w:webHidden/>
          </w:rPr>
          <w:fldChar w:fldCharType="end"/>
        </w:r>
      </w:hyperlink>
    </w:p>
    <w:p w14:paraId="687701F0" w14:textId="75C75F77" w:rsidR="007C0C04" w:rsidRDefault="007C0C04">
      <w:pPr>
        <w:pStyle w:val="31"/>
        <w:rPr>
          <w:rFonts w:ascii="Calibri" w:hAnsi="Calibri"/>
          <w:kern w:val="2"/>
        </w:rPr>
      </w:pPr>
      <w:hyperlink w:anchor="_Toc196459457" w:history="1">
        <w:r w:rsidRPr="00D57CEE">
          <w:rPr>
            <w:rStyle w:val="a3"/>
          </w:rPr>
          <w:t>Власти обсуждают продление указа президента об обязательной продаже валютной выручки экспортерами (заканчивает свое действие 30 апреля) еще на год, сообщили "Ведомостям" два федеральных чиновника. При этом Минфин в ходе совещаний в правительстве настаивал на том, чтобы нормативы возврата и реализации валюты были обнулены, сообщил один из собеседников. Такое решение могут оформить отдельным постановлением после продления указа президента.</w:t>
        </w:r>
        <w:r>
          <w:rPr>
            <w:webHidden/>
          </w:rPr>
          <w:tab/>
        </w:r>
        <w:r>
          <w:rPr>
            <w:webHidden/>
          </w:rPr>
          <w:fldChar w:fldCharType="begin"/>
        </w:r>
        <w:r>
          <w:rPr>
            <w:webHidden/>
          </w:rPr>
          <w:instrText xml:space="preserve"> PAGEREF _Toc196459457 \h </w:instrText>
        </w:r>
        <w:r>
          <w:rPr>
            <w:webHidden/>
          </w:rPr>
        </w:r>
        <w:r>
          <w:rPr>
            <w:webHidden/>
          </w:rPr>
          <w:fldChar w:fldCharType="separate"/>
        </w:r>
        <w:r w:rsidR="00173EDE">
          <w:rPr>
            <w:webHidden/>
          </w:rPr>
          <w:t>46</w:t>
        </w:r>
        <w:r>
          <w:rPr>
            <w:webHidden/>
          </w:rPr>
          <w:fldChar w:fldCharType="end"/>
        </w:r>
      </w:hyperlink>
    </w:p>
    <w:p w14:paraId="389247A7" w14:textId="1502E76B" w:rsidR="007C0C04" w:rsidRDefault="007C0C04">
      <w:pPr>
        <w:pStyle w:val="21"/>
        <w:tabs>
          <w:tab w:val="right" w:leader="dot" w:pos="9061"/>
        </w:tabs>
        <w:rPr>
          <w:rFonts w:ascii="Calibri" w:hAnsi="Calibri"/>
          <w:noProof/>
          <w:kern w:val="2"/>
        </w:rPr>
      </w:pPr>
      <w:hyperlink w:anchor="_Toc196459458" w:history="1">
        <w:r w:rsidRPr="00D57CEE">
          <w:rPr>
            <w:rStyle w:val="a3"/>
            <w:noProof/>
          </w:rPr>
          <w:t>Ведомости, 25.04.2025, Поступления от налога на прибыль выросли почти на 15% в I квартале</w:t>
        </w:r>
        <w:r>
          <w:rPr>
            <w:noProof/>
            <w:webHidden/>
          </w:rPr>
          <w:tab/>
        </w:r>
        <w:r>
          <w:rPr>
            <w:noProof/>
            <w:webHidden/>
          </w:rPr>
          <w:fldChar w:fldCharType="begin"/>
        </w:r>
        <w:r>
          <w:rPr>
            <w:noProof/>
            <w:webHidden/>
          </w:rPr>
          <w:instrText xml:space="preserve"> PAGEREF _Toc196459458 \h </w:instrText>
        </w:r>
        <w:r>
          <w:rPr>
            <w:noProof/>
            <w:webHidden/>
          </w:rPr>
        </w:r>
        <w:r>
          <w:rPr>
            <w:noProof/>
            <w:webHidden/>
          </w:rPr>
          <w:fldChar w:fldCharType="separate"/>
        </w:r>
        <w:r w:rsidR="00173EDE">
          <w:rPr>
            <w:noProof/>
            <w:webHidden/>
          </w:rPr>
          <w:t>48</w:t>
        </w:r>
        <w:r>
          <w:rPr>
            <w:noProof/>
            <w:webHidden/>
          </w:rPr>
          <w:fldChar w:fldCharType="end"/>
        </w:r>
      </w:hyperlink>
    </w:p>
    <w:p w14:paraId="5ED3A7FC" w14:textId="37053ED4" w:rsidR="007C0C04" w:rsidRDefault="007C0C04">
      <w:pPr>
        <w:pStyle w:val="31"/>
        <w:rPr>
          <w:rFonts w:ascii="Calibri" w:hAnsi="Calibri"/>
          <w:kern w:val="2"/>
        </w:rPr>
      </w:pPr>
      <w:hyperlink w:anchor="_Toc196459459" w:history="1">
        <w:r w:rsidRPr="00D57CEE">
          <w:rPr>
            <w:rStyle w:val="a3"/>
          </w:rPr>
          <w:t>Поступления в консолидированный бюджет от налога на прибыль организаций в I квартале, по предварительным данным Минфина, выросли почти на 15% по сравнению с аналогичным периодом прошлого года. Такие данные представила в ходе своего выступления на Васильевских чтениях в Финуниверситете директор департамента доходов Минфина Eлена Лебединская. Срок окончания подачи деклараций по налогу на прибыль - 25 апреля. Из данных на сайте Минфина следует, что за I квартал 2024 г. в федеральный бюджет поступило 565 млрд руб., и если учесть, что в федеральный бюджет направлялось 3 п. п. из 20% налога, то доход консолидированного бюджета по этому налогу в тот период мог составить около 3,8 трлн руб.</w:t>
        </w:r>
        <w:r>
          <w:rPr>
            <w:webHidden/>
          </w:rPr>
          <w:tab/>
        </w:r>
        <w:r>
          <w:rPr>
            <w:webHidden/>
          </w:rPr>
          <w:fldChar w:fldCharType="begin"/>
        </w:r>
        <w:r>
          <w:rPr>
            <w:webHidden/>
          </w:rPr>
          <w:instrText xml:space="preserve"> PAGEREF _Toc196459459 \h </w:instrText>
        </w:r>
        <w:r>
          <w:rPr>
            <w:webHidden/>
          </w:rPr>
        </w:r>
        <w:r>
          <w:rPr>
            <w:webHidden/>
          </w:rPr>
          <w:fldChar w:fldCharType="separate"/>
        </w:r>
        <w:r w:rsidR="00173EDE">
          <w:rPr>
            <w:webHidden/>
          </w:rPr>
          <w:t>48</w:t>
        </w:r>
        <w:r>
          <w:rPr>
            <w:webHidden/>
          </w:rPr>
          <w:fldChar w:fldCharType="end"/>
        </w:r>
      </w:hyperlink>
    </w:p>
    <w:p w14:paraId="78E051F9" w14:textId="6F0DE7F8" w:rsidR="007C0C04" w:rsidRDefault="007C0C04">
      <w:pPr>
        <w:pStyle w:val="12"/>
        <w:tabs>
          <w:tab w:val="right" w:leader="dot" w:pos="9061"/>
        </w:tabs>
        <w:rPr>
          <w:rFonts w:ascii="Calibri" w:hAnsi="Calibri"/>
          <w:b w:val="0"/>
          <w:noProof/>
          <w:kern w:val="2"/>
          <w:sz w:val="24"/>
        </w:rPr>
      </w:pPr>
      <w:hyperlink w:anchor="_Toc196459460" w:history="1">
        <w:r w:rsidRPr="00D57CEE">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_Toc196459460 \h </w:instrText>
        </w:r>
        <w:r>
          <w:rPr>
            <w:noProof/>
            <w:webHidden/>
          </w:rPr>
        </w:r>
        <w:r>
          <w:rPr>
            <w:noProof/>
            <w:webHidden/>
          </w:rPr>
          <w:fldChar w:fldCharType="separate"/>
        </w:r>
        <w:r w:rsidR="00173EDE">
          <w:rPr>
            <w:noProof/>
            <w:webHidden/>
          </w:rPr>
          <w:t>51</w:t>
        </w:r>
        <w:r>
          <w:rPr>
            <w:noProof/>
            <w:webHidden/>
          </w:rPr>
          <w:fldChar w:fldCharType="end"/>
        </w:r>
      </w:hyperlink>
    </w:p>
    <w:p w14:paraId="50B5BF15" w14:textId="390F03E1" w:rsidR="007C0C04" w:rsidRDefault="007C0C04">
      <w:pPr>
        <w:pStyle w:val="12"/>
        <w:tabs>
          <w:tab w:val="right" w:leader="dot" w:pos="9061"/>
        </w:tabs>
        <w:rPr>
          <w:rFonts w:ascii="Calibri" w:hAnsi="Calibri"/>
          <w:b w:val="0"/>
          <w:noProof/>
          <w:kern w:val="2"/>
          <w:sz w:val="24"/>
        </w:rPr>
      </w:pPr>
      <w:hyperlink w:anchor="_Toc196459461" w:history="1">
        <w:r w:rsidRPr="00D57CEE">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_Toc196459461 \h </w:instrText>
        </w:r>
        <w:r>
          <w:rPr>
            <w:noProof/>
            <w:webHidden/>
          </w:rPr>
        </w:r>
        <w:r>
          <w:rPr>
            <w:noProof/>
            <w:webHidden/>
          </w:rPr>
          <w:fldChar w:fldCharType="separate"/>
        </w:r>
        <w:r w:rsidR="00173EDE">
          <w:rPr>
            <w:noProof/>
            <w:webHidden/>
          </w:rPr>
          <w:t>51</w:t>
        </w:r>
        <w:r>
          <w:rPr>
            <w:noProof/>
            <w:webHidden/>
          </w:rPr>
          <w:fldChar w:fldCharType="end"/>
        </w:r>
      </w:hyperlink>
    </w:p>
    <w:p w14:paraId="67706BC2" w14:textId="037A289B" w:rsidR="007C0C04" w:rsidRDefault="007C0C04">
      <w:pPr>
        <w:pStyle w:val="21"/>
        <w:tabs>
          <w:tab w:val="right" w:leader="dot" w:pos="9061"/>
        </w:tabs>
        <w:rPr>
          <w:rFonts w:ascii="Calibri" w:hAnsi="Calibri"/>
          <w:noProof/>
          <w:kern w:val="2"/>
        </w:rPr>
      </w:pPr>
      <w:hyperlink w:anchor="_Toc196459462" w:history="1">
        <w:r w:rsidRPr="00D57CEE">
          <w:rPr>
            <w:rStyle w:val="a3"/>
            <w:noProof/>
            <w:lang w:val="en-US"/>
          </w:rPr>
          <w:t>Sputnik</w:t>
        </w:r>
        <w:r w:rsidRPr="00D57CEE">
          <w:rPr>
            <w:rStyle w:val="a3"/>
            <w:noProof/>
          </w:rPr>
          <w:t xml:space="preserve"> Латвия, 24.04.2025, При сдаче бутылок больше дают: в Латвии слишком маленькие пенсии</w:t>
        </w:r>
        <w:r>
          <w:rPr>
            <w:noProof/>
            <w:webHidden/>
          </w:rPr>
          <w:tab/>
        </w:r>
        <w:r>
          <w:rPr>
            <w:noProof/>
            <w:webHidden/>
          </w:rPr>
          <w:fldChar w:fldCharType="begin"/>
        </w:r>
        <w:r>
          <w:rPr>
            <w:noProof/>
            <w:webHidden/>
          </w:rPr>
          <w:instrText xml:space="preserve"> PAGEREF _Toc196459462 \h </w:instrText>
        </w:r>
        <w:r>
          <w:rPr>
            <w:noProof/>
            <w:webHidden/>
          </w:rPr>
        </w:r>
        <w:r>
          <w:rPr>
            <w:noProof/>
            <w:webHidden/>
          </w:rPr>
          <w:fldChar w:fldCharType="separate"/>
        </w:r>
        <w:r w:rsidR="00173EDE">
          <w:rPr>
            <w:noProof/>
            <w:webHidden/>
          </w:rPr>
          <w:t>51</w:t>
        </w:r>
        <w:r>
          <w:rPr>
            <w:noProof/>
            <w:webHidden/>
          </w:rPr>
          <w:fldChar w:fldCharType="end"/>
        </w:r>
      </w:hyperlink>
    </w:p>
    <w:p w14:paraId="5EE2D73A" w14:textId="0E9554AB" w:rsidR="007C0C04" w:rsidRDefault="007C0C04">
      <w:pPr>
        <w:pStyle w:val="31"/>
        <w:rPr>
          <w:rFonts w:ascii="Calibri" w:hAnsi="Calibri"/>
          <w:kern w:val="2"/>
        </w:rPr>
      </w:pPr>
      <w:hyperlink w:anchor="_Toc196459463" w:history="1">
        <w:r w:rsidRPr="00D57CEE">
          <w:rPr>
            <w:rStyle w:val="a3"/>
            <w:lang/>
          </w:rPr>
          <w:t>Накопления каждого участника второго пенсионного уровня в среднем составили 6 575 евро. Из всей суммы 749 евро – это доход инвестиций за все годы участия во втором уровне.</w:t>
        </w:r>
        <w:r>
          <w:rPr>
            <w:webHidden/>
          </w:rPr>
          <w:tab/>
        </w:r>
        <w:r>
          <w:rPr>
            <w:webHidden/>
          </w:rPr>
          <w:fldChar w:fldCharType="begin"/>
        </w:r>
        <w:r>
          <w:rPr>
            <w:webHidden/>
          </w:rPr>
          <w:instrText xml:space="preserve"> PAGEREF _Toc196459463 \h </w:instrText>
        </w:r>
        <w:r>
          <w:rPr>
            <w:webHidden/>
          </w:rPr>
        </w:r>
        <w:r>
          <w:rPr>
            <w:webHidden/>
          </w:rPr>
          <w:fldChar w:fldCharType="separate"/>
        </w:r>
        <w:r w:rsidR="00173EDE">
          <w:rPr>
            <w:webHidden/>
          </w:rPr>
          <w:t>51</w:t>
        </w:r>
        <w:r>
          <w:rPr>
            <w:webHidden/>
          </w:rPr>
          <w:fldChar w:fldCharType="end"/>
        </w:r>
      </w:hyperlink>
    </w:p>
    <w:p w14:paraId="3F67BF89" w14:textId="0948675E" w:rsidR="007C0C04" w:rsidRDefault="007C0C04">
      <w:pPr>
        <w:pStyle w:val="21"/>
        <w:tabs>
          <w:tab w:val="right" w:leader="dot" w:pos="9061"/>
        </w:tabs>
        <w:rPr>
          <w:rFonts w:ascii="Calibri" w:hAnsi="Calibri"/>
          <w:noProof/>
          <w:kern w:val="2"/>
        </w:rPr>
      </w:pPr>
      <w:hyperlink w:anchor="_Toc196459464" w:history="1">
        <w:r w:rsidRPr="00D57CEE">
          <w:rPr>
            <w:rStyle w:val="a3"/>
            <w:noProof/>
            <w:lang w:val="en-US"/>
          </w:rPr>
          <w:t>Upl</w:t>
        </w:r>
        <w:r w:rsidRPr="00D57CEE">
          <w:rPr>
            <w:rStyle w:val="a3"/>
            <w:noProof/>
          </w:rPr>
          <w:t>.</w:t>
        </w:r>
        <w:r w:rsidRPr="00D57CEE">
          <w:rPr>
            <w:rStyle w:val="a3"/>
            <w:noProof/>
            <w:lang w:val="en-US"/>
          </w:rPr>
          <w:t>uz</w:t>
        </w:r>
        <w:r w:rsidRPr="00D57CEE">
          <w:rPr>
            <w:rStyle w:val="a3"/>
            <w:noProof/>
          </w:rPr>
          <w:t>, 24.04.2025, Узбекистанцам рассказали, что делать, если пенсию не выплатили во время</w:t>
        </w:r>
        <w:r>
          <w:rPr>
            <w:noProof/>
            <w:webHidden/>
          </w:rPr>
          <w:tab/>
        </w:r>
        <w:r>
          <w:rPr>
            <w:noProof/>
            <w:webHidden/>
          </w:rPr>
          <w:fldChar w:fldCharType="begin"/>
        </w:r>
        <w:r>
          <w:rPr>
            <w:noProof/>
            <w:webHidden/>
          </w:rPr>
          <w:instrText xml:space="preserve"> PAGEREF _Toc196459464 \h </w:instrText>
        </w:r>
        <w:r>
          <w:rPr>
            <w:noProof/>
            <w:webHidden/>
          </w:rPr>
        </w:r>
        <w:r>
          <w:rPr>
            <w:noProof/>
            <w:webHidden/>
          </w:rPr>
          <w:fldChar w:fldCharType="separate"/>
        </w:r>
        <w:r w:rsidR="00173EDE">
          <w:rPr>
            <w:noProof/>
            <w:webHidden/>
          </w:rPr>
          <w:t>52</w:t>
        </w:r>
        <w:r>
          <w:rPr>
            <w:noProof/>
            <w:webHidden/>
          </w:rPr>
          <w:fldChar w:fldCharType="end"/>
        </w:r>
      </w:hyperlink>
    </w:p>
    <w:p w14:paraId="0A2BC117" w14:textId="05531776" w:rsidR="007C0C04" w:rsidRDefault="007C0C04">
      <w:pPr>
        <w:pStyle w:val="31"/>
        <w:rPr>
          <w:rFonts w:ascii="Calibri" w:hAnsi="Calibri"/>
          <w:kern w:val="2"/>
        </w:rPr>
      </w:pPr>
      <w:hyperlink w:anchor="_Toc196459465" w:history="1">
        <w:r w:rsidRPr="00D57CEE">
          <w:rPr>
            <w:rStyle w:val="a3"/>
          </w:rPr>
          <w:t>В Узбекистане приближается период выплаты пенсий, и около 80% пенсионеров получают их на банковские карты. Однако иногда возникают ситуации, когда срок действия карты истекает, а пенсия должна быть зачислена в ближайшие дни. Журналисты обратились в Пенсионный фонд Узбекистана, чтобы выяснить, как действовать в таких случаях и как избежать задержек с выплатами.</w:t>
        </w:r>
        <w:r>
          <w:rPr>
            <w:webHidden/>
          </w:rPr>
          <w:tab/>
        </w:r>
        <w:r>
          <w:rPr>
            <w:webHidden/>
          </w:rPr>
          <w:fldChar w:fldCharType="begin"/>
        </w:r>
        <w:r>
          <w:rPr>
            <w:webHidden/>
          </w:rPr>
          <w:instrText xml:space="preserve"> PAGEREF _Toc196459465 \h </w:instrText>
        </w:r>
        <w:r>
          <w:rPr>
            <w:webHidden/>
          </w:rPr>
        </w:r>
        <w:r>
          <w:rPr>
            <w:webHidden/>
          </w:rPr>
          <w:fldChar w:fldCharType="separate"/>
        </w:r>
        <w:r w:rsidR="00173EDE">
          <w:rPr>
            <w:webHidden/>
          </w:rPr>
          <w:t>52</w:t>
        </w:r>
        <w:r>
          <w:rPr>
            <w:webHidden/>
          </w:rPr>
          <w:fldChar w:fldCharType="end"/>
        </w:r>
      </w:hyperlink>
    </w:p>
    <w:p w14:paraId="4B9B4C6C" w14:textId="2460E7BE" w:rsidR="007C0C04" w:rsidRDefault="007C0C04">
      <w:pPr>
        <w:pStyle w:val="21"/>
        <w:tabs>
          <w:tab w:val="right" w:leader="dot" w:pos="9061"/>
        </w:tabs>
        <w:rPr>
          <w:rFonts w:ascii="Calibri" w:hAnsi="Calibri"/>
          <w:noProof/>
          <w:kern w:val="2"/>
        </w:rPr>
      </w:pPr>
      <w:hyperlink w:anchor="_Toc196459466" w:history="1">
        <w:r w:rsidRPr="00D57CEE">
          <w:rPr>
            <w:rStyle w:val="a3"/>
            <w:noProof/>
            <w:lang w:val="en-US"/>
          </w:rPr>
          <w:t>Inbusiness</w:t>
        </w:r>
        <w:r w:rsidRPr="00D57CEE">
          <w:rPr>
            <w:rStyle w:val="a3"/>
            <w:noProof/>
          </w:rPr>
          <w:t>.</w:t>
        </w:r>
        <w:r w:rsidRPr="00D57CEE">
          <w:rPr>
            <w:rStyle w:val="a3"/>
            <w:noProof/>
            <w:lang w:val="en-US"/>
          </w:rPr>
          <w:t>kz</w:t>
        </w:r>
        <w:r w:rsidRPr="00D57CEE">
          <w:rPr>
            <w:rStyle w:val="a3"/>
            <w:noProof/>
          </w:rPr>
          <w:t>, 24.04.2025, На сколько выросли пенсионные накопления казахстанцев за год</w:t>
        </w:r>
        <w:r>
          <w:rPr>
            <w:noProof/>
            <w:webHidden/>
          </w:rPr>
          <w:tab/>
        </w:r>
        <w:r>
          <w:rPr>
            <w:noProof/>
            <w:webHidden/>
          </w:rPr>
          <w:fldChar w:fldCharType="begin"/>
        </w:r>
        <w:r>
          <w:rPr>
            <w:noProof/>
            <w:webHidden/>
          </w:rPr>
          <w:instrText xml:space="preserve"> PAGEREF _Toc196459466 \h </w:instrText>
        </w:r>
        <w:r>
          <w:rPr>
            <w:noProof/>
            <w:webHidden/>
          </w:rPr>
        </w:r>
        <w:r>
          <w:rPr>
            <w:noProof/>
            <w:webHidden/>
          </w:rPr>
          <w:fldChar w:fldCharType="separate"/>
        </w:r>
        <w:r w:rsidR="00173EDE">
          <w:rPr>
            <w:noProof/>
            <w:webHidden/>
          </w:rPr>
          <w:t>53</w:t>
        </w:r>
        <w:r>
          <w:rPr>
            <w:noProof/>
            <w:webHidden/>
          </w:rPr>
          <w:fldChar w:fldCharType="end"/>
        </w:r>
      </w:hyperlink>
    </w:p>
    <w:p w14:paraId="1FCFA680" w14:textId="0A2630B3" w:rsidR="007C0C04" w:rsidRDefault="007C0C04">
      <w:pPr>
        <w:pStyle w:val="31"/>
        <w:rPr>
          <w:rFonts w:ascii="Calibri" w:hAnsi="Calibri"/>
          <w:kern w:val="2"/>
        </w:rPr>
      </w:pPr>
      <w:hyperlink w:anchor="_Toc196459467" w:history="1">
        <w:r w:rsidRPr="00D57CEE">
          <w:rPr>
            <w:rStyle w:val="a3"/>
          </w:rPr>
          <w:t>На 1 апреля 2025 года объем пенсионных накоплений граждан Казахстана составил 22,75 трлн тенге, что на 3,86 трлн тенге или 20,5% больше по сравнению с аналогичным периодом прошлого года, передает inbusiness.kz cо ссылкой на ЕНПФ.</w:t>
        </w:r>
        <w:r>
          <w:rPr>
            <w:webHidden/>
          </w:rPr>
          <w:tab/>
        </w:r>
        <w:r>
          <w:rPr>
            <w:webHidden/>
          </w:rPr>
          <w:fldChar w:fldCharType="begin"/>
        </w:r>
        <w:r>
          <w:rPr>
            <w:webHidden/>
          </w:rPr>
          <w:instrText xml:space="preserve"> PAGEREF _Toc196459467 \h </w:instrText>
        </w:r>
        <w:r>
          <w:rPr>
            <w:webHidden/>
          </w:rPr>
        </w:r>
        <w:r>
          <w:rPr>
            <w:webHidden/>
          </w:rPr>
          <w:fldChar w:fldCharType="separate"/>
        </w:r>
        <w:r w:rsidR="00173EDE">
          <w:rPr>
            <w:webHidden/>
          </w:rPr>
          <w:t>53</w:t>
        </w:r>
        <w:r>
          <w:rPr>
            <w:webHidden/>
          </w:rPr>
          <w:fldChar w:fldCharType="end"/>
        </w:r>
      </w:hyperlink>
    </w:p>
    <w:p w14:paraId="7C33391D" w14:textId="51721186" w:rsidR="007C0C04" w:rsidRDefault="007C0C04">
      <w:pPr>
        <w:pStyle w:val="21"/>
        <w:tabs>
          <w:tab w:val="right" w:leader="dot" w:pos="9061"/>
        </w:tabs>
        <w:rPr>
          <w:rFonts w:ascii="Calibri" w:hAnsi="Calibri"/>
          <w:noProof/>
          <w:kern w:val="2"/>
        </w:rPr>
      </w:pPr>
      <w:hyperlink w:anchor="_Toc196459468" w:history="1">
        <w:r w:rsidRPr="00D57CEE">
          <w:rPr>
            <w:rStyle w:val="a3"/>
            <w:noProof/>
            <w:lang w:val="en-US"/>
          </w:rPr>
          <w:t>Nur</w:t>
        </w:r>
        <w:r w:rsidRPr="00D57CEE">
          <w:rPr>
            <w:rStyle w:val="a3"/>
            <w:noProof/>
          </w:rPr>
          <w:t>.</w:t>
        </w:r>
        <w:r w:rsidRPr="00D57CEE">
          <w:rPr>
            <w:rStyle w:val="a3"/>
            <w:noProof/>
            <w:lang w:val="en-US"/>
          </w:rPr>
          <w:t>kz</w:t>
        </w:r>
        <w:r w:rsidRPr="00D57CEE">
          <w:rPr>
            <w:rStyle w:val="a3"/>
            <w:noProof/>
          </w:rPr>
          <w:t>, 24.04.2025, Кто может оформить пенсионные выплаты в 55 лет в Казахстане</w:t>
        </w:r>
        <w:r>
          <w:rPr>
            <w:noProof/>
            <w:webHidden/>
          </w:rPr>
          <w:tab/>
        </w:r>
        <w:r>
          <w:rPr>
            <w:noProof/>
            <w:webHidden/>
          </w:rPr>
          <w:fldChar w:fldCharType="begin"/>
        </w:r>
        <w:r>
          <w:rPr>
            <w:noProof/>
            <w:webHidden/>
          </w:rPr>
          <w:instrText xml:space="preserve"> PAGEREF _Toc196459468 \h </w:instrText>
        </w:r>
        <w:r>
          <w:rPr>
            <w:noProof/>
            <w:webHidden/>
          </w:rPr>
        </w:r>
        <w:r>
          <w:rPr>
            <w:noProof/>
            <w:webHidden/>
          </w:rPr>
          <w:fldChar w:fldCharType="separate"/>
        </w:r>
        <w:r w:rsidR="00173EDE">
          <w:rPr>
            <w:noProof/>
            <w:webHidden/>
          </w:rPr>
          <w:t>54</w:t>
        </w:r>
        <w:r>
          <w:rPr>
            <w:noProof/>
            <w:webHidden/>
          </w:rPr>
          <w:fldChar w:fldCharType="end"/>
        </w:r>
      </w:hyperlink>
    </w:p>
    <w:p w14:paraId="54230BB7" w14:textId="32ACC1CC" w:rsidR="007C0C04" w:rsidRDefault="007C0C04">
      <w:pPr>
        <w:pStyle w:val="31"/>
        <w:rPr>
          <w:rFonts w:ascii="Calibri" w:hAnsi="Calibri"/>
          <w:kern w:val="2"/>
        </w:rPr>
      </w:pPr>
      <w:hyperlink w:anchor="_Toc196459469" w:history="1">
        <w:r w:rsidRPr="00D57CEE">
          <w:rPr>
            <w:rStyle w:val="a3"/>
          </w:rPr>
          <w:t>Официально в Казахстане пенсионный возраст начинается с 61 года – для женщин и 63 года – для мужчин. С этого возраста все граждане могут начать получать пенсию от государства, а также выплаты по возрасту из Единого накопительного пенсионного фонда (ЕНПФ), если у них там были накопления за счет обязательных пенсионных взносов (ОПВ).</w:t>
        </w:r>
        <w:r>
          <w:rPr>
            <w:webHidden/>
          </w:rPr>
          <w:tab/>
        </w:r>
        <w:r>
          <w:rPr>
            <w:webHidden/>
          </w:rPr>
          <w:fldChar w:fldCharType="begin"/>
        </w:r>
        <w:r>
          <w:rPr>
            <w:webHidden/>
          </w:rPr>
          <w:instrText xml:space="preserve"> PAGEREF _Toc196459469 \h </w:instrText>
        </w:r>
        <w:r>
          <w:rPr>
            <w:webHidden/>
          </w:rPr>
        </w:r>
        <w:r>
          <w:rPr>
            <w:webHidden/>
          </w:rPr>
          <w:fldChar w:fldCharType="separate"/>
        </w:r>
        <w:r w:rsidR="00173EDE">
          <w:rPr>
            <w:webHidden/>
          </w:rPr>
          <w:t>54</w:t>
        </w:r>
        <w:r>
          <w:rPr>
            <w:webHidden/>
          </w:rPr>
          <w:fldChar w:fldCharType="end"/>
        </w:r>
      </w:hyperlink>
    </w:p>
    <w:p w14:paraId="5F8540D2" w14:textId="3F27A1E1" w:rsidR="007C0C04" w:rsidRDefault="007C0C04">
      <w:pPr>
        <w:pStyle w:val="21"/>
        <w:tabs>
          <w:tab w:val="right" w:leader="dot" w:pos="9061"/>
        </w:tabs>
        <w:rPr>
          <w:rFonts w:ascii="Calibri" w:hAnsi="Calibri"/>
          <w:noProof/>
          <w:kern w:val="2"/>
        </w:rPr>
      </w:pPr>
      <w:hyperlink w:anchor="_Toc196459470" w:history="1">
        <w:r w:rsidRPr="00D57CEE">
          <w:rPr>
            <w:rStyle w:val="a3"/>
            <w:noProof/>
            <w:lang w:val="en-US"/>
          </w:rPr>
          <w:t>Kazlenta</w:t>
        </w:r>
        <w:r w:rsidRPr="00D57CEE">
          <w:rPr>
            <w:rStyle w:val="a3"/>
            <w:noProof/>
          </w:rPr>
          <w:t>.</w:t>
        </w:r>
        <w:r w:rsidRPr="00D57CEE">
          <w:rPr>
            <w:rStyle w:val="a3"/>
            <w:noProof/>
            <w:lang w:val="en-US"/>
          </w:rPr>
          <w:t>kz</w:t>
        </w:r>
        <w:r w:rsidRPr="00D57CEE">
          <w:rPr>
            <w:rStyle w:val="a3"/>
            <w:noProof/>
          </w:rPr>
          <w:t>, 24.04.2025, Пенсионные накопления казахстанцев достигли 22,75 трлн тг</w:t>
        </w:r>
        <w:r>
          <w:rPr>
            <w:noProof/>
            <w:webHidden/>
          </w:rPr>
          <w:tab/>
        </w:r>
        <w:r>
          <w:rPr>
            <w:noProof/>
            <w:webHidden/>
          </w:rPr>
          <w:fldChar w:fldCharType="begin"/>
        </w:r>
        <w:r>
          <w:rPr>
            <w:noProof/>
            <w:webHidden/>
          </w:rPr>
          <w:instrText xml:space="preserve"> PAGEREF _Toc196459470 \h </w:instrText>
        </w:r>
        <w:r>
          <w:rPr>
            <w:noProof/>
            <w:webHidden/>
          </w:rPr>
        </w:r>
        <w:r>
          <w:rPr>
            <w:noProof/>
            <w:webHidden/>
          </w:rPr>
          <w:fldChar w:fldCharType="separate"/>
        </w:r>
        <w:r w:rsidR="00173EDE">
          <w:rPr>
            <w:noProof/>
            <w:webHidden/>
          </w:rPr>
          <w:t>55</w:t>
        </w:r>
        <w:r>
          <w:rPr>
            <w:noProof/>
            <w:webHidden/>
          </w:rPr>
          <w:fldChar w:fldCharType="end"/>
        </w:r>
      </w:hyperlink>
    </w:p>
    <w:p w14:paraId="1614B439" w14:textId="5D1AC397" w:rsidR="007C0C04" w:rsidRDefault="007C0C04">
      <w:pPr>
        <w:pStyle w:val="31"/>
        <w:rPr>
          <w:rFonts w:ascii="Calibri" w:hAnsi="Calibri"/>
          <w:kern w:val="2"/>
        </w:rPr>
      </w:pPr>
      <w:hyperlink w:anchor="_Toc196459471" w:history="1">
        <w:r w:rsidRPr="00D57CEE">
          <w:rPr>
            <w:rStyle w:val="a3"/>
          </w:rPr>
          <w:t>Объем пенсионных накоплений казахстанцев на 1 апреля 2025 года, складывающихся из взносов, поступающих на их счета, и инвестиционного дохода, составил 22,75 трлн тенге, продемонстрировав рост за год на 3,86 трлн тенге или на 20,5%. Об этом сообщили в пресс-службе ЕНПФ, передает kazlenta.kz.</w:t>
        </w:r>
        <w:r>
          <w:rPr>
            <w:webHidden/>
          </w:rPr>
          <w:tab/>
        </w:r>
        <w:r>
          <w:rPr>
            <w:webHidden/>
          </w:rPr>
          <w:fldChar w:fldCharType="begin"/>
        </w:r>
        <w:r>
          <w:rPr>
            <w:webHidden/>
          </w:rPr>
          <w:instrText xml:space="preserve"> PAGEREF _Toc196459471 \h </w:instrText>
        </w:r>
        <w:r>
          <w:rPr>
            <w:webHidden/>
          </w:rPr>
        </w:r>
        <w:r>
          <w:rPr>
            <w:webHidden/>
          </w:rPr>
          <w:fldChar w:fldCharType="separate"/>
        </w:r>
        <w:r w:rsidR="00173EDE">
          <w:rPr>
            <w:webHidden/>
          </w:rPr>
          <w:t>55</w:t>
        </w:r>
        <w:r>
          <w:rPr>
            <w:webHidden/>
          </w:rPr>
          <w:fldChar w:fldCharType="end"/>
        </w:r>
      </w:hyperlink>
    </w:p>
    <w:p w14:paraId="3352B2D1" w14:textId="1512607A" w:rsidR="007C0C04" w:rsidRDefault="007C0C04">
      <w:pPr>
        <w:pStyle w:val="12"/>
        <w:tabs>
          <w:tab w:val="right" w:leader="dot" w:pos="9061"/>
        </w:tabs>
        <w:rPr>
          <w:rFonts w:ascii="Calibri" w:hAnsi="Calibri"/>
          <w:b w:val="0"/>
          <w:noProof/>
          <w:kern w:val="2"/>
          <w:sz w:val="24"/>
        </w:rPr>
      </w:pPr>
      <w:hyperlink w:anchor="_Toc196459472" w:history="1">
        <w:r w:rsidRPr="00D57CEE">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_Toc196459472 \h </w:instrText>
        </w:r>
        <w:r>
          <w:rPr>
            <w:noProof/>
            <w:webHidden/>
          </w:rPr>
        </w:r>
        <w:r>
          <w:rPr>
            <w:noProof/>
            <w:webHidden/>
          </w:rPr>
          <w:fldChar w:fldCharType="separate"/>
        </w:r>
        <w:r w:rsidR="00173EDE">
          <w:rPr>
            <w:noProof/>
            <w:webHidden/>
          </w:rPr>
          <w:t>55</w:t>
        </w:r>
        <w:r>
          <w:rPr>
            <w:noProof/>
            <w:webHidden/>
          </w:rPr>
          <w:fldChar w:fldCharType="end"/>
        </w:r>
      </w:hyperlink>
    </w:p>
    <w:p w14:paraId="06A2DA0A" w14:textId="4AC8351C" w:rsidR="007C0C04" w:rsidRDefault="007C0C04">
      <w:pPr>
        <w:pStyle w:val="21"/>
        <w:tabs>
          <w:tab w:val="right" w:leader="dot" w:pos="9061"/>
        </w:tabs>
        <w:rPr>
          <w:rFonts w:ascii="Calibri" w:hAnsi="Calibri"/>
          <w:noProof/>
          <w:kern w:val="2"/>
        </w:rPr>
      </w:pPr>
      <w:hyperlink w:anchor="_Toc196459473" w:history="1">
        <w:r w:rsidRPr="00D57CEE">
          <w:rPr>
            <w:rStyle w:val="a3"/>
            <w:noProof/>
          </w:rPr>
          <w:t>Пенсия PRO, 24.04.2025, В Израиле увеличили возраст добровольного выхода на пенсию</w:t>
        </w:r>
        <w:r>
          <w:rPr>
            <w:noProof/>
            <w:webHidden/>
          </w:rPr>
          <w:tab/>
        </w:r>
        <w:r>
          <w:rPr>
            <w:noProof/>
            <w:webHidden/>
          </w:rPr>
          <w:fldChar w:fldCharType="begin"/>
        </w:r>
        <w:r>
          <w:rPr>
            <w:noProof/>
            <w:webHidden/>
          </w:rPr>
          <w:instrText xml:space="preserve"> PAGEREF _Toc196459473 \h </w:instrText>
        </w:r>
        <w:r>
          <w:rPr>
            <w:noProof/>
            <w:webHidden/>
          </w:rPr>
        </w:r>
        <w:r>
          <w:rPr>
            <w:noProof/>
            <w:webHidden/>
          </w:rPr>
          <w:fldChar w:fldCharType="separate"/>
        </w:r>
        <w:r w:rsidR="00173EDE">
          <w:rPr>
            <w:noProof/>
            <w:webHidden/>
          </w:rPr>
          <w:t>55</w:t>
        </w:r>
        <w:r>
          <w:rPr>
            <w:noProof/>
            <w:webHidden/>
          </w:rPr>
          <w:fldChar w:fldCharType="end"/>
        </w:r>
      </w:hyperlink>
    </w:p>
    <w:p w14:paraId="30936A81" w14:textId="08E642F0" w:rsidR="007C0C04" w:rsidRDefault="007C0C04">
      <w:pPr>
        <w:pStyle w:val="31"/>
        <w:rPr>
          <w:rFonts w:ascii="Calibri" w:hAnsi="Calibri"/>
          <w:kern w:val="2"/>
        </w:rPr>
      </w:pPr>
      <w:hyperlink w:anchor="_Toc196459474" w:history="1">
        <w:r w:rsidRPr="00D57CEE">
          <w:rPr>
            <w:rStyle w:val="a3"/>
          </w:rPr>
          <w:t>В Израиле гражданам страны законодательно разрешили работать до 71 года - тем, у кого был ребенок, но погиб. Таким образом, предельный пенсионный возраст увеличился на четыре года.</w:t>
        </w:r>
        <w:r>
          <w:rPr>
            <w:webHidden/>
          </w:rPr>
          <w:tab/>
        </w:r>
        <w:r>
          <w:rPr>
            <w:webHidden/>
          </w:rPr>
          <w:fldChar w:fldCharType="begin"/>
        </w:r>
        <w:r>
          <w:rPr>
            <w:webHidden/>
          </w:rPr>
          <w:instrText xml:space="preserve"> PAGEREF _Toc196459474 \h </w:instrText>
        </w:r>
        <w:r>
          <w:rPr>
            <w:webHidden/>
          </w:rPr>
        </w:r>
        <w:r>
          <w:rPr>
            <w:webHidden/>
          </w:rPr>
          <w:fldChar w:fldCharType="separate"/>
        </w:r>
        <w:r w:rsidR="00173EDE">
          <w:rPr>
            <w:webHidden/>
          </w:rPr>
          <w:t>55</w:t>
        </w:r>
        <w:r>
          <w:rPr>
            <w:webHidden/>
          </w:rPr>
          <w:fldChar w:fldCharType="end"/>
        </w:r>
      </w:hyperlink>
    </w:p>
    <w:p w14:paraId="2269AB89" w14:textId="703D4C49" w:rsidR="007C0C04" w:rsidRDefault="007C0C04">
      <w:pPr>
        <w:pStyle w:val="21"/>
        <w:tabs>
          <w:tab w:val="right" w:leader="dot" w:pos="9061"/>
        </w:tabs>
        <w:rPr>
          <w:rFonts w:ascii="Calibri" w:hAnsi="Calibri"/>
          <w:noProof/>
          <w:kern w:val="2"/>
        </w:rPr>
      </w:pPr>
      <w:hyperlink w:anchor="_Toc196459475" w:history="1">
        <w:r w:rsidRPr="00D57CEE">
          <w:rPr>
            <w:rStyle w:val="a3"/>
            <w:noProof/>
          </w:rPr>
          <w:t>Newsfactory, 24.04.2025, В Бейруте проходит массовый митинг против снижения пенсий</w:t>
        </w:r>
        <w:r>
          <w:rPr>
            <w:noProof/>
            <w:webHidden/>
          </w:rPr>
          <w:tab/>
        </w:r>
        <w:r>
          <w:rPr>
            <w:noProof/>
            <w:webHidden/>
          </w:rPr>
          <w:fldChar w:fldCharType="begin"/>
        </w:r>
        <w:r>
          <w:rPr>
            <w:noProof/>
            <w:webHidden/>
          </w:rPr>
          <w:instrText xml:space="preserve"> PAGEREF _Toc196459475 \h </w:instrText>
        </w:r>
        <w:r>
          <w:rPr>
            <w:noProof/>
            <w:webHidden/>
          </w:rPr>
        </w:r>
        <w:r>
          <w:rPr>
            <w:noProof/>
            <w:webHidden/>
          </w:rPr>
          <w:fldChar w:fldCharType="separate"/>
        </w:r>
        <w:r w:rsidR="00173EDE">
          <w:rPr>
            <w:noProof/>
            <w:webHidden/>
          </w:rPr>
          <w:t>56</w:t>
        </w:r>
        <w:r>
          <w:rPr>
            <w:noProof/>
            <w:webHidden/>
          </w:rPr>
          <w:fldChar w:fldCharType="end"/>
        </w:r>
      </w:hyperlink>
    </w:p>
    <w:p w14:paraId="4AE663FC" w14:textId="163BA102" w:rsidR="007C0C04" w:rsidRDefault="007C0C04">
      <w:pPr>
        <w:pStyle w:val="31"/>
        <w:rPr>
          <w:rFonts w:ascii="Calibri" w:hAnsi="Calibri"/>
          <w:kern w:val="2"/>
        </w:rPr>
      </w:pPr>
      <w:hyperlink w:anchor="_Toc196459476" w:history="1">
        <w:r w:rsidRPr="00D57CEE">
          <w:rPr>
            <w:rStyle w:val="a3"/>
          </w:rPr>
          <w:t>Военные пенсионеры вместе с членами ряда пенсионных комитетов и сотрудниками государственного и частного секторов, проводят массовую акцию на площади Рияд ас-Солх в центре Бейрута под девизом "Нет голоду и унижению", протестуя против снижения пенсионных выплат на фоне роста цен на товары и практически полного отсутствия социальных и медицинских страховок, а также транспортных выплат, передает корреспондент РИА Новости.</w:t>
        </w:r>
        <w:r>
          <w:rPr>
            <w:webHidden/>
          </w:rPr>
          <w:tab/>
        </w:r>
        <w:r>
          <w:rPr>
            <w:webHidden/>
          </w:rPr>
          <w:fldChar w:fldCharType="begin"/>
        </w:r>
        <w:r>
          <w:rPr>
            <w:webHidden/>
          </w:rPr>
          <w:instrText xml:space="preserve"> PAGEREF _Toc196459476 \h </w:instrText>
        </w:r>
        <w:r>
          <w:rPr>
            <w:webHidden/>
          </w:rPr>
        </w:r>
        <w:r>
          <w:rPr>
            <w:webHidden/>
          </w:rPr>
          <w:fldChar w:fldCharType="separate"/>
        </w:r>
        <w:r w:rsidR="00173EDE">
          <w:rPr>
            <w:webHidden/>
          </w:rPr>
          <w:t>56</w:t>
        </w:r>
        <w:r>
          <w:rPr>
            <w:webHidden/>
          </w:rPr>
          <w:fldChar w:fldCharType="end"/>
        </w:r>
      </w:hyperlink>
    </w:p>
    <w:p w14:paraId="0396A3C0" w14:textId="77CF364D" w:rsidR="007C0C04" w:rsidRDefault="007C0C04">
      <w:pPr>
        <w:pStyle w:val="21"/>
        <w:tabs>
          <w:tab w:val="right" w:leader="dot" w:pos="9061"/>
        </w:tabs>
        <w:rPr>
          <w:rFonts w:ascii="Calibri" w:hAnsi="Calibri"/>
          <w:noProof/>
          <w:kern w:val="2"/>
        </w:rPr>
      </w:pPr>
      <w:hyperlink w:anchor="_Toc196459477" w:history="1">
        <w:r w:rsidRPr="00D57CEE">
          <w:rPr>
            <w:rStyle w:val="a3"/>
            <w:noProof/>
            <w:lang w:val="en-US"/>
          </w:rPr>
          <w:t>Forbes</w:t>
        </w:r>
        <w:r w:rsidRPr="00D57CEE">
          <w:rPr>
            <w:rStyle w:val="a3"/>
            <w:noProof/>
          </w:rPr>
          <w:t>, 24.04.2025, Пенсионный фонд Норвегии получил убыток в $40 млрд в первом квартале</w:t>
        </w:r>
        <w:r>
          <w:rPr>
            <w:noProof/>
            <w:webHidden/>
          </w:rPr>
          <w:tab/>
        </w:r>
        <w:r>
          <w:rPr>
            <w:noProof/>
            <w:webHidden/>
          </w:rPr>
          <w:fldChar w:fldCharType="begin"/>
        </w:r>
        <w:r>
          <w:rPr>
            <w:noProof/>
            <w:webHidden/>
          </w:rPr>
          <w:instrText xml:space="preserve"> PAGEREF _Toc196459477 \h </w:instrText>
        </w:r>
        <w:r>
          <w:rPr>
            <w:noProof/>
            <w:webHidden/>
          </w:rPr>
        </w:r>
        <w:r>
          <w:rPr>
            <w:noProof/>
            <w:webHidden/>
          </w:rPr>
          <w:fldChar w:fldCharType="separate"/>
        </w:r>
        <w:r w:rsidR="00173EDE">
          <w:rPr>
            <w:noProof/>
            <w:webHidden/>
          </w:rPr>
          <w:t>56</w:t>
        </w:r>
        <w:r>
          <w:rPr>
            <w:noProof/>
            <w:webHidden/>
          </w:rPr>
          <w:fldChar w:fldCharType="end"/>
        </w:r>
      </w:hyperlink>
    </w:p>
    <w:p w14:paraId="4514B120" w14:textId="6A15459D" w:rsidR="007C0C04" w:rsidRDefault="007C0C04">
      <w:pPr>
        <w:pStyle w:val="31"/>
        <w:rPr>
          <w:rFonts w:ascii="Calibri" w:hAnsi="Calibri"/>
          <w:kern w:val="2"/>
        </w:rPr>
      </w:pPr>
      <w:hyperlink w:anchor="_Toc196459478" w:history="1">
        <w:r w:rsidRPr="00D57CEE">
          <w:rPr>
            <w:rStyle w:val="a3"/>
            <w:lang/>
          </w:rPr>
          <w:t>Пенсионный фонд Норвегии, крупнейший в мире, получил квартальный убыток почти в $40 млрд из-за падения котировок технологических компаний. Это максимальный для фонда убыток за последние полтора года, пишет Bloomberg</w:t>
        </w:r>
        <w:r>
          <w:rPr>
            <w:webHidden/>
          </w:rPr>
          <w:tab/>
        </w:r>
        <w:r>
          <w:rPr>
            <w:webHidden/>
          </w:rPr>
          <w:fldChar w:fldCharType="begin"/>
        </w:r>
        <w:r>
          <w:rPr>
            <w:webHidden/>
          </w:rPr>
          <w:instrText xml:space="preserve"> PAGEREF _Toc196459478 \h </w:instrText>
        </w:r>
        <w:r>
          <w:rPr>
            <w:webHidden/>
          </w:rPr>
        </w:r>
        <w:r>
          <w:rPr>
            <w:webHidden/>
          </w:rPr>
          <w:fldChar w:fldCharType="separate"/>
        </w:r>
        <w:r w:rsidR="00173EDE">
          <w:rPr>
            <w:webHidden/>
          </w:rPr>
          <w:t>56</w:t>
        </w:r>
        <w:r>
          <w:rPr>
            <w:webHidden/>
          </w:rPr>
          <w:fldChar w:fldCharType="end"/>
        </w:r>
      </w:hyperlink>
    </w:p>
    <w:p w14:paraId="07A4DBA2" w14:textId="45DBF131" w:rsidR="00A0290C" w:rsidRPr="00366100" w:rsidRDefault="0037088A" w:rsidP="00310633">
      <w:pPr>
        <w:rPr>
          <w:b/>
          <w:caps/>
          <w:sz w:val="32"/>
          <w:lang w:val="en-US"/>
        </w:rPr>
      </w:pPr>
      <w:r>
        <w:rPr>
          <w:caps/>
          <w:sz w:val="28"/>
        </w:rPr>
        <w:fldChar w:fldCharType="end"/>
      </w:r>
    </w:p>
    <w:p w14:paraId="5A8A7B2A" w14:textId="77777777" w:rsidR="00D1642B" w:rsidRPr="000912D7" w:rsidRDefault="00D1642B" w:rsidP="00D1642B">
      <w:pPr>
        <w:pStyle w:val="251"/>
      </w:pPr>
      <w:bookmarkStart w:id="16" w:name="_Toc396864664"/>
      <w:bookmarkStart w:id="17" w:name="_Toc99318652"/>
      <w:bookmarkStart w:id="18" w:name="_Toc246216291"/>
      <w:bookmarkStart w:id="19" w:name="_Toc246297418"/>
      <w:bookmarkStart w:id="20" w:name="_Toc196459379"/>
      <w:bookmarkEnd w:id="8"/>
      <w:bookmarkEnd w:id="9"/>
      <w:bookmarkEnd w:id="10"/>
      <w:bookmarkEnd w:id="11"/>
      <w:bookmarkEnd w:id="12"/>
      <w:bookmarkEnd w:id="13"/>
      <w:bookmarkEnd w:id="14"/>
      <w:bookmarkEnd w:id="15"/>
      <w:r>
        <w:lastRenderedPageBreak/>
        <w:t>НОВОСТИ ПЕНСИОННОЙ ОТРАСЛИ</w:t>
      </w:r>
      <w:bookmarkEnd w:id="16"/>
      <w:bookmarkEnd w:id="17"/>
      <w:bookmarkEnd w:id="20"/>
    </w:p>
    <w:p w14:paraId="0DA3E5A2" w14:textId="77777777" w:rsidR="00111D7C" w:rsidRDefault="00111D7C" w:rsidP="00111D7C">
      <w:pPr>
        <w:pStyle w:val="10"/>
      </w:pPr>
      <w:bookmarkStart w:id="21" w:name="_Toc99271685"/>
      <w:bookmarkStart w:id="22" w:name="_Toc99318653"/>
      <w:bookmarkStart w:id="23" w:name="_Toc165991072"/>
      <w:bookmarkStart w:id="24" w:name="_Toc246987631"/>
      <w:bookmarkStart w:id="25" w:name="_Toc248632297"/>
      <w:bookmarkStart w:id="26" w:name="_Toc251223975"/>
      <w:bookmarkStart w:id="27" w:name="_Toc196459380"/>
      <w:bookmarkEnd w:id="18"/>
      <w:bookmarkEnd w:id="19"/>
      <w:r w:rsidRPr="0045223A">
        <w:t xml:space="preserve">Новости отрасли </w:t>
      </w:r>
      <w:r>
        <w:t>НПФ</w:t>
      </w:r>
      <w:bookmarkEnd w:id="21"/>
      <w:bookmarkEnd w:id="22"/>
      <w:bookmarkEnd w:id="23"/>
      <w:bookmarkEnd w:id="27"/>
    </w:p>
    <w:p w14:paraId="63AD367D" w14:textId="77777777" w:rsidR="00FD0530" w:rsidRPr="00FD0530" w:rsidRDefault="00FD0530" w:rsidP="00FD0530">
      <w:pPr>
        <w:pStyle w:val="2"/>
      </w:pPr>
      <w:bookmarkStart w:id="28" w:name="_Toc196459381"/>
      <w:r>
        <w:t>НАПФ</w:t>
      </w:r>
      <w:r w:rsidRPr="00681A4C">
        <w:t xml:space="preserve">, </w:t>
      </w:r>
      <w:r w:rsidRPr="00FD0530">
        <w:t>25.04.2025</w:t>
      </w:r>
      <w:r w:rsidRPr="00681A4C">
        <w:t xml:space="preserve">, </w:t>
      </w:r>
      <w:r w:rsidRPr="00FD0530">
        <w:rPr>
          <w:rFonts w:eastAsia="Verdana"/>
        </w:rPr>
        <w:t>Общее собрание НАПФ</w:t>
      </w:r>
      <w:bookmarkEnd w:id="28"/>
    </w:p>
    <w:p w14:paraId="071053EC" w14:textId="77777777" w:rsidR="00FD0530" w:rsidRPr="00FD0530" w:rsidRDefault="00FD0530" w:rsidP="00FD0530">
      <w:pPr>
        <w:pStyle w:val="3"/>
      </w:pPr>
      <w:bookmarkStart w:id="29" w:name="_Toc196459382"/>
      <w:r w:rsidRPr="00FD0530">
        <w:t>Саморегулируемая организация Национальная ассоциация негосударственных пенсионных фондов (далее - НАПФ, Ассоциация) уведомляет, что в соответствии с пунктом 5.2.3 Устава Советом НАПФ принято решение о созыве очередного Общего собрания членов НАПФ (протокол от 25 марта 2025 г. № 7).</w:t>
      </w:r>
      <w:bookmarkEnd w:id="29"/>
    </w:p>
    <w:p w14:paraId="1870378A" w14:textId="77777777" w:rsidR="00FD0530" w:rsidRPr="00FD0530" w:rsidRDefault="00FD0530" w:rsidP="00FD0530">
      <w:r w:rsidRPr="00FD0530">
        <w:t>Дата и время проведения очередного Общего собрания членов НАПФ: 25 апреля 2025 г., 15:00.</w:t>
      </w:r>
    </w:p>
    <w:p w14:paraId="240F6274" w14:textId="77777777" w:rsidR="00FD0530" w:rsidRPr="00FD0530" w:rsidRDefault="00FD0530" w:rsidP="00FD0530">
      <w:r w:rsidRPr="00FD0530">
        <w:t>Место проведения очередного Общего собрания членов НАПФ: г. Москва, Ленинградский проспект, 49/2 (головное здание Финансового университета).</w:t>
      </w:r>
    </w:p>
    <w:p w14:paraId="7D40D441" w14:textId="77777777" w:rsidR="00FD0530" w:rsidRPr="00FD0530" w:rsidRDefault="00FD0530" w:rsidP="00FD0530">
      <w:r w:rsidRPr="00FD0530">
        <w:t>Начало - 15:00, регистрация с 14:00.</w:t>
      </w:r>
    </w:p>
    <w:p w14:paraId="3B1BB2D5" w14:textId="77777777" w:rsidR="00FD0530" w:rsidRPr="00FD0530" w:rsidRDefault="00FD0530" w:rsidP="00FD0530">
      <w:r w:rsidRPr="00FD0530">
        <w:t>Форма проведения: очная (путем совместного присутствия членов Ассоциации с возможностью участия в заседании членов Ассоциации с использованием систем видео-конференц-связи).</w:t>
      </w:r>
    </w:p>
    <w:p w14:paraId="30A85A8A" w14:textId="77777777" w:rsidR="00FD0530" w:rsidRPr="00FD0530" w:rsidRDefault="00FD0530" w:rsidP="00FD0530">
      <w:r w:rsidRPr="00FD0530">
        <w:t>Повестка дня очередного Общего собрания членов НАПФ</w:t>
      </w:r>
    </w:p>
    <w:p w14:paraId="45A62CB6" w14:textId="77777777" w:rsidR="00FD0530" w:rsidRPr="00FD0530" w:rsidRDefault="00FD0530" w:rsidP="00FD0530">
      <w:r w:rsidRPr="00FD0530">
        <w:t>1.Утверждение отчета Президента НАПФ о результатах деятельности Саморегулируемой организации Национальная ассоциация негосударственных пенсионных фондов за 2024 год.</w:t>
      </w:r>
    </w:p>
    <w:p w14:paraId="130E0E06" w14:textId="77777777" w:rsidR="00FD0530" w:rsidRPr="00FD0530" w:rsidRDefault="00FD0530" w:rsidP="00FD0530">
      <w:r w:rsidRPr="00FD0530">
        <w:t>2.Утверждение отчета Совета НАПФ о результатах деятельности Саморегулируемой организации Национальная ассоциация негосударственных пенсионных фондов за 2024 год.</w:t>
      </w:r>
    </w:p>
    <w:p w14:paraId="1D3CAFBC" w14:textId="77777777" w:rsidR="00FD0530" w:rsidRPr="00FD0530" w:rsidRDefault="00FD0530" w:rsidP="00FD0530">
      <w:r w:rsidRPr="00FD0530">
        <w:t>3.Утверждение годового отчета Саморегулируемой организации Национальная ассоциация негосударственных пенсионных фондов за 2024 год.</w:t>
      </w:r>
    </w:p>
    <w:p w14:paraId="3C2E7193" w14:textId="77777777" w:rsidR="00FD0530" w:rsidRPr="00FD0530" w:rsidRDefault="00FD0530" w:rsidP="00FD0530">
      <w:r w:rsidRPr="00FD0530">
        <w:t>4.О результатах аудиторской проверки годовой бухгалтерской (финансовой) отчетности Саморегулируемой организации Национальная ассоциация негосударственных пенсионных фондов за 2024 год.</w:t>
      </w:r>
    </w:p>
    <w:p w14:paraId="5CC7E9AB" w14:textId="77777777" w:rsidR="00FD0530" w:rsidRPr="00FD0530" w:rsidRDefault="00FD0530" w:rsidP="00FD0530">
      <w:r w:rsidRPr="00FD0530">
        <w:t>5.Утверждение годовой бухгалтерской (финансовой) отчетности Саморегулируемой организации Национальная ассоциация негосударственных пенсионных фондов за 2024 год.</w:t>
      </w:r>
    </w:p>
    <w:p w14:paraId="7C5C3A15" w14:textId="77777777" w:rsidR="00FD0530" w:rsidRPr="00FD0530" w:rsidRDefault="00FD0530" w:rsidP="00FD0530">
      <w:r w:rsidRPr="00FD0530">
        <w:t>6.О результатах проверки Ревизионной комиссией финансово-хозяйственной деятельности Саморегулируемой организации Национальная ассоциация негосударственных пенсионных фондов за период с 01 января по 31 декабря 2023 г.</w:t>
      </w:r>
    </w:p>
    <w:p w14:paraId="792D2638" w14:textId="77777777" w:rsidR="00FD0530" w:rsidRPr="00FD0530" w:rsidRDefault="00FD0530" w:rsidP="00FD0530">
      <w:r w:rsidRPr="00FD0530">
        <w:t>7.Об определении аудиторской компании для проверки годовой бухгалтерской (финансовой) отчетности НАПФ за 2025-2026 г.г.</w:t>
      </w:r>
    </w:p>
    <w:p w14:paraId="54203671" w14:textId="77777777" w:rsidR="00FD0530" w:rsidRPr="00FD0530" w:rsidRDefault="00FD0530" w:rsidP="00FD0530">
      <w:r w:rsidRPr="00FD0530">
        <w:lastRenderedPageBreak/>
        <w:t>8.О приоритетных направлениях деятельности Саморегулируемой организации Национальная ассоциация негосударственных пенсионных фондов на</w:t>
      </w:r>
    </w:p>
    <w:p w14:paraId="72D56FE1" w14:textId="77777777" w:rsidR="00FD0530" w:rsidRPr="00FD0530" w:rsidRDefault="00FD0530" w:rsidP="00FD0530">
      <w:r w:rsidRPr="00FD0530">
        <w:t>2025 г.</w:t>
      </w:r>
    </w:p>
    <w:p w14:paraId="0131FAFC" w14:textId="77777777" w:rsidR="00FD0530" w:rsidRPr="00FD0530" w:rsidRDefault="00FD0530" w:rsidP="00FD0530">
      <w:r w:rsidRPr="00FD0530">
        <w:t>9.О досрочном прекращении полномочий действующего состава Совета НАПФ.</w:t>
      </w:r>
    </w:p>
    <w:p w14:paraId="75764CEA" w14:textId="77777777" w:rsidR="00FD0530" w:rsidRPr="00FD0530" w:rsidRDefault="00FD0530" w:rsidP="00FD0530">
      <w:r w:rsidRPr="00FD0530">
        <w:t>10.О количественном составе Совета НАПФ.</w:t>
      </w:r>
    </w:p>
    <w:p w14:paraId="5671B620" w14:textId="77777777" w:rsidR="00FD0530" w:rsidRPr="00FD0530" w:rsidRDefault="00FD0530" w:rsidP="00FD0530">
      <w:r w:rsidRPr="00FD0530">
        <w:t>11.Об избрании состава Совета НАПФ.</w:t>
      </w:r>
    </w:p>
    <w:p w14:paraId="6364DE70" w14:textId="77777777" w:rsidR="00FD0530" w:rsidRPr="00FD0530" w:rsidRDefault="00FD0530" w:rsidP="00FD0530">
      <w:r w:rsidRPr="00FD0530">
        <w:t>12.Об избрании Председателя Совета НАПФ.</w:t>
      </w:r>
    </w:p>
    <w:p w14:paraId="2FB64F59" w14:textId="77777777" w:rsidR="00FD0530" w:rsidRPr="00FD0530" w:rsidRDefault="00FD0530" w:rsidP="00FD0530">
      <w:r w:rsidRPr="00FD0530">
        <w:t>13.О назначении Президента НАПФ.</w:t>
      </w:r>
    </w:p>
    <w:p w14:paraId="000EC8F3" w14:textId="77777777" w:rsidR="00FD0530" w:rsidRPr="00FD0530" w:rsidRDefault="00FD0530" w:rsidP="00FD0530">
      <w:r w:rsidRPr="00FD0530">
        <w:t>14.О досрочном прекращении полномочий действующего состава Ревизионной комиссии.</w:t>
      </w:r>
    </w:p>
    <w:p w14:paraId="523FCDEB" w14:textId="77777777" w:rsidR="00FD0530" w:rsidRPr="00FD0530" w:rsidRDefault="00FD0530" w:rsidP="00FD0530">
      <w:r w:rsidRPr="00FD0530">
        <w:t>15.Об определении количественного состава и избрании Председателя и состава Ревизионной комиссии НАПФ.</w:t>
      </w:r>
    </w:p>
    <w:p w14:paraId="74CBA0B0" w14:textId="77777777" w:rsidR="00FD0530" w:rsidRPr="00FD0530" w:rsidRDefault="00FD0530" w:rsidP="00FD0530">
      <w:r w:rsidRPr="00FD0530">
        <w:t>Повестка дня очередного Общего собрания членов НАПФ включает вопросы избрания соответствующих органов (должностных лиц) Ассоциации. В соответствии с п. 5.2.3 Устава НАПФ предложения по количественному составу Совета Ассоциации, Ревизионной комиссии, кандидатуры для избрания в члены Совета Ассоциации, в члены Ревизионной комиссии, на должности Президента Ассоциации и Председателя Совета Ассоциации могут быть внесены Советом Ассоциации и/или не менее одной пятой частью членов Ассоциации не позднее 10 рабочих дней с даты принятия Советом Ассоциации решения о созыве очередного Общего собрания (т.е. до 9 апреля 2025 г.).</w:t>
      </w:r>
    </w:p>
    <w:p w14:paraId="42E07221" w14:textId="77777777" w:rsidR="00FD0530" w:rsidRPr="00FD0530" w:rsidRDefault="00FD0530" w:rsidP="00FD0530">
      <w:r w:rsidRPr="00FD0530">
        <w:t>После окончания указанного срока всем членам НАПФ будет дополнительно направлено Уведомление о проведении очередного Общего собрания членов НАПФ.</w:t>
      </w:r>
    </w:p>
    <w:p w14:paraId="37872EEF" w14:textId="77777777" w:rsidR="00FD0530" w:rsidRPr="00FD0530" w:rsidRDefault="00FD0530" w:rsidP="00FD0530">
      <w:r w:rsidRPr="00FD0530">
        <w:t>Информация и материалы по вопросам повестки дня очередного Общего собрания членов НАПФ будут размещены на официальном сайте Ассоциации в сети Интернет по адресу: https://napf.ru/association/govering/common_meeteng_meet_materials/ , а также направлены по электронной почте каждому члену Ассоциации в срок до 4 апреля 2025 г. включительно.</w:t>
      </w:r>
    </w:p>
    <w:p w14:paraId="58206396" w14:textId="77777777" w:rsidR="00FD0530" w:rsidRPr="00FD0530" w:rsidRDefault="00FD0530" w:rsidP="00FD0530">
      <w:r w:rsidRPr="00FD0530">
        <w:t>При поступлении предложений по вопросам избрания соответствующих органов (должностных лиц) Ассоциации, они будут включены в материалы к очередному Общему собранию членов НАПФ.</w:t>
      </w:r>
    </w:p>
    <w:p w14:paraId="6D994662" w14:textId="77777777" w:rsidR="00FD0530" w:rsidRPr="00FD0530" w:rsidRDefault="00FD0530" w:rsidP="00FD0530">
      <w:hyperlink r:id="rId8" w:history="1">
        <w:r w:rsidRPr="00FD0530">
          <w:rPr>
            <w:rStyle w:val="a3"/>
          </w:rPr>
          <w:t>https://www.napf.ru/events/12509/</w:t>
        </w:r>
      </w:hyperlink>
    </w:p>
    <w:p w14:paraId="2C2E1616" w14:textId="77777777" w:rsidR="00117064" w:rsidRDefault="00117064" w:rsidP="00117064">
      <w:pPr>
        <w:pStyle w:val="2"/>
      </w:pPr>
      <w:bookmarkStart w:id="30" w:name="_Hlk196458510"/>
      <w:bookmarkStart w:id="31" w:name="_Toc196459383"/>
      <w:r>
        <w:t>Frank Media, Москва, 24.04.2025</w:t>
      </w:r>
      <w:r w:rsidRPr="00117064">
        <w:t xml:space="preserve">, </w:t>
      </w:r>
      <w:r>
        <w:t>ВТБ нашел покупателей на «Росгосстрах»</w:t>
      </w:r>
      <w:bookmarkEnd w:id="31"/>
    </w:p>
    <w:p w14:paraId="7F1226D3" w14:textId="6077912E" w:rsidR="00117064" w:rsidRDefault="00117064" w:rsidP="00117064">
      <w:pPr>
        <w:pStyle w:val="3"/>
      </w:pPr>
      <w:bookmarkStart w:id="32" w:name="_Toc196459384"/>
      <w:r>
        <w:t xml:space="preserve">У ВТБ есть два покупателя на активы страховой компании «Росгосстрах», рассказал президент ВТБ </w:t>
      </w:r>
      <w:r w:rsidR="00C26AEF">
        <w:t>Андрей Костин,</w:t>
      </w:r>
      <w:r>
        <w:t xml:space="preserve"> выступая перед клиентами ВТБ Private Banking.</w:t>
      </w:r>
      <w:bookmarkEnd w:id="32"/>
    </w:p>
    <w:p w14:paraId="76686EE0" w14:textId="77777777" w:rsidR="00117064" w:rsidRDefault="00117064" w:rsidP="00117064">
      <w:r>
        <w:t xml:space="preserve">ВТБ закрыл сделку по покупке «ФК Открытие» в конце декабря 2022 года. Помимо самой кредитной организации, ВТБ достались еще два крупных актива, входящих в </w:t>
      </w:r>
      <w:r>
        <w:lastRenderedPageBreak/>
        <w:t>группу приобретенного банка, - страховые компании (СК) «Росгосстрах» и «Росгосстрах-Жизнь», а также НПФ «Открытие».</w:t>
      </w:r>
    </w:p>
    <w:p w14:paraId="1F727BE4" w14:textId="77777777" w:rsidR="00117064" w:rsidRDefault="00117064" w:rsidP="00117064">
      <w:r>
        <w:t>Летом 2023 года группа ВТБ заявила, что проводит консолидацию своих страховых активов на базе «Росгосстраха». И в целом группа не скрывала интереса продать страховые активы.</w:t>
      </w:r>
    </w:p>
    <w:p w14:paraId="06079EB1" w14:textId="77777777" w:rsidR="00117064" w:rsidRDefault="00117064" w:rsidP="00117064">
      <w:r>
        <w:t>В 2023 году президент ВТБ Андрей Костин говорил, что ВТБ пытался продать их, но не устроила цена потенциальных покупателей, поэтому группа отказалась от продажи. Руководство ВТБ называло страховой бизнес некомплементарным для группы.</w:t>
      </w:r>
    </w:p>
    <w:p w14:paraId="6D5F9D00" w14:textId="77777777" w:rsidR="00117064" w:rsidRDefault="00117064" w:rsidP="00117064">
      <w:r>
        <w:t>Сообщение ВТБ нашел покупателей на «Росгосстрах» появилось сначала на Frank Media.</w:t>
      </w:r>
    </w:p>
    <w:p w14:paraId="08170BC1" w14:textId="77777777" w:rsidR="00111D7C" w:rsidRDefault="00117064" w:rsidP="00117064">
      <w:hyperlink r:id="rId9" w:history="1">
        <w:r w:rsidRPr="00CC220B">
          <w:rPr>
            <w:rStyle w:val="a3"/>
          </w:rPr>
          <w:t>https://frankmedia.ru/199851</w:t>
        </w:r>
      </w:hyperlink>
      <w:r>
        <w:t xml:space="preserve"> </w:t>
      </w:r>
    </w:p>
    <w:p w14:paraId="0A9EC108" w14:textId="77777777" w:rsidR="00684B7C" w:rsidRDefault="00684B7C" w:rsidP="00D961E9">
      <w:pPr>
        <w:pStyle w:val="2"/>
      </w:pPr>
      <w:bookmarkStart w:id="33" w:name="_Ваш_Пенсионный_Брокер,"/>
      <w:bookmarkStart w:id="34" w:name="_Toc196459385"/>
      <w:bookmarkEnd w:id="30"/>
      <w:bookmarkEnd w:id="33"/>
      <w:r>
        <w:t>Ваш Пенсионный Брокер, 24.04.2025</w:t>
      </w:r>
      <w:r w:rsidRPr="00D961E9">
        <w:t>,</w:t>
      </w:r>
      <w:r w:rsidR="00D961E9" w:rsidRPr="00D961E9">
        <w:t xml:space="preserve"> </w:t>
      </w:r>
      <w:r w:rsidR="00D961E9">
        <w:t>Спрос на путешествия у российских пенсионеров вырос на 43%</w:t>
      </w:r>
      <w:bookmarkEnd w:id="34"/>
    </w:p>
    <w:p w14:paraId="07601777" w14:textId="77777777" w:rsidR="00684B7C" w:rsidRDefault="00684B7C" w:rsidP="00D961E9">
      <w:pPr>
        <w:pStyle w:val="3"/>
      </w:pPr>
      <w:bookmarkStart w:id="35" w:name="_Toc196459386"/>
      <w:r>
        <w:t>Россияне в возрасте 60 лет и старше стали больше путешествовать в период майских праздников: возрастные туристы приобрели на этот период на 43% больше туров при том как для путешествий по стране, так и в другие страны. К таким выводам пришли аналитики Российского союза туриндустрии (РСТ), сервиса «Слетать.ру» и НПФ «БУДУЩЕЕ», проанализировав спрос на туристические услуги среди россиян в возрасте «60+» за этот и прошлый год.</w:t>
      </w:r>
      <w:bookmarkEnd w:id="35"/>
    </w:p>
    <w:p w14:paraId="0C70F59E" w14:textId="77777777" w:rsidR="00684B7C" w:rsidRDefault="00684B7C" w:rsidP="00684B7C">
      <w:r>
        <w:t>Эксперт РСТ заявил, что в ТОП-5 городов, откуда чаще всего вылетают возрастные туристы в период майских праздников, входят такие города как Москва (33%), Санкт-Петербург (16,4%), Екатеринбург (9,8%), Казань (3,2%) и Сочи (2,5%). При этом если годом ранее российские пенсионеры все чаще вылетали из столицы, то теперь этот акцент сместился на регионы, среди них лидируют Екатеринбург, Казань и Сочи.</w:t>
      </w:r>
    </w:p>
    <w:p w14:paraId="648B6984" w14:textId="77777777" w:rsidR="00684B7C" w:rsidRDefault="00684B7C" w:rsidP="00684B7C">
      <w:r>
        <w:t>В числе самых востребованных у туристов «серебряного возраста» направлений в пределах России на весенние праздники оказались Краснодарский край, Калининградская область, Кавказские Минеральные Воды, Санкт-Петербург и Московская область.</w:t>
      </w:r>
    </w:p>
    <w:p w14:paraId="535BD2DB" w14:textId="77777777" w:rsidR="00684B7C" w:rsidRDefault="00684B7C" w:rsidP="00684B7C">
      <w:r>
        <w:t>Среди зарубежных стран российские пенсионеры больше всего отдают предпочтение в период майских праздников Турции, Египту, ОАЭ и Абхазии, при этом заметное увеличение зафиксировано в отношении Египта по сравнению с прошлым годом (спрос вырос на 87%) и ОАЭ (увеличение спроса на 55,5%). Аналитики также фиксируют существенное повышение интереса российских пенсионеров на туры в Китай и во Вьетнам относительно единичных заявок годом ранее.</w:t>
      </w:r>
    </w:p>
    <w:p w14:paraId="04B4F69A" w14:textId="77777777" w:rsidR="00684B7C" w:rsidRDefault="00684B7C" w:rsidP="00684B7C">
      <w:r>
        <w:t xml:space="preserve">В НПФ отмечают, что для путешествий российские пенсионеры планируют использовать разные источники дохода, в том числе, не только страховую пенсию, но и негосударственную. Речь идет о выплатах НПФ. Например, в первом квартале 2025 года в разрезе городов больше всего негосударственной пенсии от партнерских НПФ, которые объединяются на базе фонда «БУДУЩЕЕ», получили жители Москвы (более 105 млн. рублей), Санкт-Петербурга (37 млн рублей), Екатеринбурга (12 млн. рублей), </w:t>
      </w:r>
      <w:r>
        <w:lastRenderedPageBreak/>
        <w:t>Нижнего Новгорода (7,6 млн. рублей), Самары (4,5 млн рублей), Казани (2 млн. рублей) и Сочи (1,8 млн. рублей).</w:t>
      </w:r>
    </w:p>
    <w:p w14:paraId="2D6519A9" w14:textId="77777777" w:rsidR="00684B7C" w:rsidRDefault="00684B7C" w:rsidP="00684B7C">
      <w:r>
        <w:t>АО «НПФ БУДУЩЕЕ» - один из крупнейших негосударственных пенсионных фондов России, который входит в ТОП-10 НПФ по объему активов. Фонд осуществляет деятельность по пенсионному обеспечению и пенсионному страхованию на основании лицензии Банка России от 30.04.2014 № 431, также является оператором программы долгосрочных сбережений. Фонд успешно работает на пенсионном рынке с 2014 года и имеет рейтинги от «Эксперт РА» (ruAА) и «НРА» (ААА ru.pf ). Пенсионные сбережения фонду доверили более 4 млн. клиентов. Более детальная информация - на сайте фонда.</w:t>
      </w:r>
    </w:p>
    <w:p w14:paraId="1A962637" w14:textId="77777777" w:rsidR="00684B7C" w:rsidRDefault="00684B7C" w:rsidP="00684B7C">
      <w:r>
        <w:t>Ваш Пенсионный Брокер</w:t>
      </w:r>
    </w:p>
    <w:p w14:paraId="0D44B9D7" w14:textId="77777777" w:rsidR="00684B7C" w:rsidRPr="000214CF" w:rsidRDefault="00684B7C" w:rsidP="00684B7C">
      <w:hyperlink r:id="rId10" w:history="1">
        <w:r w:rsidRPr="00CC220B">
          <w:rPr>
            <w:rStyle w:val="a3"/>
          </w:rPr>
          <w:t>http://pbroker.ru/?p=80062</w:t>
        </w:r>
      </w:hyperlink>
      <w:r>
        <w:t xml:space="preserve"> </w:t>
      </w:r>
    </w:p>
    <w:p w14:paraId="209A26E1" w14:textId="77777777" w:rsidR="00111D7C" w:rsidRPr="00EF2D02" w:rsidRDefault="00111D7C" w:rsidP="00111D7C">
      <w:pPr>
        <w:pStyle w:val="10"/>
      </w:pPr>
      <w:bookmarkStart w:id="36" w:name="_Toc165991073"/>
      <w:bookmarkStart w:id="37" w:name="_Toc99271691"/>
      <w:bookmarkStart w:id="38" w:name="_Toc99318654"/>
      <w:bookmarkStart w:id="39" w:name="_Toc99318783"/>
      <w:bookmarkStart w:id="40" w:name="_Toc396864672"/>
      <w:bookmarkStart w:id="41" w:name="_Toc196459387"/>
      <w:r>
        <w:t>Программа долгосрочных сбережений</w:t>
      </w:r>
      <w:bookmarkEnd w:id="36"/>
      <w:bookmarkEnd w:id="41"/>
    </w:p>
    <w:p w14:paraId="41DA40CE" w14:textId="77777777" w:rsidR="00117064" w:rsidRDefault="00117064" w:rsidP="00117064">
      <w:pPr>
        <w:pStyle w:val="2"/>
      </w:pPr>
      <w:bookmarkStart w:id="42" w:name="_Toc196459388"/>
      <w:r>
        <w:t>АиФ, 24.04.2025</w:t>
      </w:r>
      <w:r w:rsidRPr="00117064">
        <w:t xml:space="preserve">, </w:t>
      </w:r>
      <w:r>
        <w:t>Почти 1 млрд рублей накопительной пенсии «разморозили» жители Ставрополья</w:t>
      </w:r>
      <w:bookmarkEnd w:id="42"/>
    </w:p>
    <w:p w14:paraId="6CF505C9" w14:textId="77777777" w:rsidR="00117064" w:rsidRDefault="00117064" w:rsidP="00117064">
      <w:pPr>
        <w:pStyle w:val="3"/>
      </w:pPr>
      <w:bookmarkStart w:id="43" w:name="_Toc196459389"/>
      <w:r>
        <w:t>Жители Ставропольского края перевели на счета по государственной программы долгосрочных сбережений (ПДС) 940 млн рублей, сообщил управляющий Ставропольским отделением Сбербанка Роман Чеканов, ссылаясь на данные негосударственного пенсионного фонда.</w:t>
      </w:r>
      <w:bookmarkEnd w:id="43"/>
    </w:p>
    <w:p w14:paraId="0EEBDFE4" w14:textId="77777777" w:rsidR="00117064" w:rsidRDefault="00117064" w:rsidP="00117064">
      <w:r>
        <w:t>В госпрограмме, стартовавшей с начала 2024 года, участвуют уже 25 тыс. жителей Ставропольского края. Они сами выбирают, вкладывать ли личные финансы и/или переводить накопительную часть пенсии. Каждый четвёртый участник решил вложить средства «замороженной» ранее накопительной пенсии.</w:t>
      </w:r>
    </w:p>
    <w:p w14:paraId="09F8E8A7" w14:textId="77777777" w:rsidR="00117064" w:rsidRDefault="00117064" w:rsidP="00117064">
      <w:r>
        <w:t>«Участие в программе позволяет накопить на крупную покупку или сформировать прибавку к пенсии. Суммарно на Ставрополье в новый инструмент уже направили 1,3 млрд рублей. Из них почти миллиард пришёлся на заявленные к переводу средства накопительной пенсии. Ещё 360 млн рублей составили личные вложения сберегателей. Именно эти деньги и учтут при расчёте государственного софинансирования. Напомню, ежегодно от государства можно получать до 36 тыс. рублей и так в течение 10 лет. Дополнительно жителям региона доступен налоговый вычет на личные взносы», - рассказал Роман Чеканов.</w:t>
      </w:r>
    </w:p>
    <w:p w14:paraId="2D01F256" w14:textId="77777777" w:rsidR="00117064" w:rsidRDefault="00117064" w:rsidP="00117064">
      <w:r>
        <w:t>Ставрополье пошло в топ-15 регионов по количеству ПДС-копилок. Наиболее активно открывают такие счета в крае люди в возрасте 36-55 лет, при этом 70% участников программы - женщины.</w:t>
      </w:r>
    </w:p>
    <w:p w14:paraId="3EBA9267" w14:textId="77777777" w:rsidR="00117064" w:rsidRDefault="00117064" w:rsidP="00117064">
      <w:r>
        <w:t>Топ возглавляют Москва и Санкт-Петербург с областями, далее следует Краснодарский край.</w:t>
      </w:r>
    </w:p>
    <w:p w14:paraId="168F45FF" w14:textId="77777777" w:rsidR="00111D7C" w:rsidRDefault="00117064" w:rsidP="00117064">
      <w:hyperlink r:id="rId11" w:history="1">
        <w:r w:rsidRPr="00CC220B">
          <w:rPr>
            <w:rStyle w:val="a3"/>
          </w:rPr>
          <w:t>https://stav.aif.ru/money/finance/pochti-1-mlrd-rubley-nakopitelnoy-pensii-razmorozili-zhiteli-stavropolya</w:t>
        </w:r>
      </w:hyperlink>
      <w:r w:rsidRPr="00117064">
        <w:t xml:space="preserve"> </w:t>
      </w:r>
    </w:p>
    <w:p w14:paraId="63FD3040" w14:textId="77777777" w:rsidR="00C26AEF" w:rsidRDefault="00C26AEF" w:rsidP="00C26AEF">
      <w:pPr>
        <w:pStyle w:val="2"/>
      </w:pPr>
      <w:bookmarkStart w:id="44" w:name="_Toc196459390"/>
      <w:r>
        <w:lastRenderedPageBreak/>
        <w:t>Кореновские вести</w:t>
      </w:r>
      <w:r w:rsidRPr="00EF0586">
        <w:t xml:space="preserve">, </w:t>
      </w:r>
      <w:r>
        <w:t>24</w:t>
      </w:r>
      <w:r w:rsidRPr="00EF0586">
        <w:t xml:space="preserve">.04.2025, </w:t>
      </w:r>
      <w:r w:rsidRPr="001647DD">
        <w:t>Что такое программа долгосрочных сбережений</w:t>
      </w:r>
      <w:bookmarkEnd w:id="44"/>
    </w:p>
    <w:p w14:paraId="0330E0CB" w14:textId="77777777" w:rsidR="00C26AEF" w:rsidRPr="00EF0586" w:rsidRDefault="00C26AEF" w:rsidP="00C26AEF">
      <w:pPr>
        <w:pStyle w:val="3"/>
        <w:rPr>
          <w:lang/>
        </w:rPr>
      </w:pPr>
      <w:bookmarkStart w:id="45" w:name="_Toc196459391"/>
      <w:r w:rsidRPr="00EF0586">
        <w:rPr>
          <w:lang/>
        </w:rPr>
        <w:t>Программа долгосрочных сбережений — это новый сберегательный продукт, который позволит гражданам создать подушку безопасности на будущее или получать дополнительную прибавку к пенсии.</w:t>
      </w:r>
      <w:bookmarkEnd w:id="45"/>
    </w:p>
    <w:p w14:paraId="052C818C" w14:textId="77777777" w:rsidR="00C26AEF" w:rsidRPr="00EF0586" w:rsidRDefault="00C26AEF" w:rsidP="00C26AEF">
      <w:pPr>
        <w:rPr>
          <w:lang/>
        </w:rPr>
      </w:pPr>
      <w:r w:rsidRPr="00EF0586">
        <w:rPr>
          <w:lang/>
        </w:rPr>
        <w:t>Участие в Программе добровольное. При желании можно заключить договор долгосрочных сбережений в пользу ребенка или другого человека.</w:t>
      </w:r>
    </w:p>
    <w:p w14:paraId="17729B60" w14:textId="77777777" w:rsidR="00C26AEF" w:rsidRPr="00EF0586" w:rsidRDefault="00C26AEF" w:rsidP="00C26AEF">
      <w:pPr>
        <w:rPr>
          <w:lang/>
        </w:rPr>
      </w:pPr>
      <w:r w:rsidRPr="00EF0586">
        <w:rPr>
          <w:lang/>
        </w:rPr>
        <w:t>Чтобы начать формировать сбережения, необходимо заключить договор с НПФ, который является оператором Программы. Это можно сделать на сайте или в офисе НПФ. Затем участник Программы самостоятельно вносит любые суммы на свой счет. Есть возможность перевести на счет свои пенсионные накопления, но только в том НПФ, который работает в системе обязательного пенсионного страхования. Предусмотрено и государственное софинансирование.</w:t>
      </w:r>
    </w:p>
    <w:p w14:paraId="22BF6F3C" w14:textId="77777777" w:rsidR="00C26AEF" w:rsidRDefault="00C26AEF" w:rsidP="00C26AEF">
      <w:pPr>
        <w:rPr>
          <w:lang/>
        </w:rPr>
      </w:pPr>
      <w:r w:rsidRPr="00EF0586">
        <w:rPr>
          <w:lang/>
        </w:rPr>
        <w:t>Действия договора или при достижении возраста 55 лет (женщины) и 60 лет (мужчины). На выбор предлагаются пожизненные платежи или платежи на срок не менее 10 лет. Договор может предусматривать и иные варианты: в том числе возможность единовременной выплаты, назначение ежемесячных периодических выплат на срок менее 10 лет.</w:t>
      </w:r>
    </w:p>
    <w:p w14:paraId="1B5F7463" w14:textId="77777777" w:rsidR="00C26AEF" w:rsidRDefault="00C26AEF" w:rsidP="00C26AEF">
      <w:pPr>
        <w:pStyle w:val="2"/>
        <w:rPr>
          <w:lang/>
        </w:rPr>
      </w:pPr>
      <w:bookmarkStart w:id="46" w:name="_Toc196459392"/>
      <w:r>
        <w:rPr>
          <w:lang w:val="en-US"/>
        </w:rPr>
        <w:t>Sia</w:t>
      </w:r>
      <w:r w:rsidRPr="00D35D6A">
        <w:t>.</w:t>
      </w:r>
      <w:r>
        <w:rPr>
          <w:lang w:val="en-US"/>
        </w:rPr>
        <w:t>ru</w:t>
      </w:r>
      <w:r w:rsidRPr="00D35D6A">
        <w:t xml:space="preserve">, </w:t>
      </w:r>
      <w:r w:rsidRPr="004044E7">
        <w:t xml:space="preserve">24.04.2025, </w:t>
      </w:r>
      <w:r w:rsidRPr="00D35D6A">
        <w:rPr>
          <w:lang/>
        </w:rPr>
        <w:t>Жители Иркутской области копят на будущее с программой долгосрочных сбережений</w:t>
      </w:r>
      <w:bookmarkEnd w:id="46"/>
    </w:p>
    <w:p w14:paraId="3800AD8E" w14:textId="77777777" w:rsidR="00C26AEF" w:rsidRPr="00D35D6A" w:rsidRDefault="00C26AEF" w:rsidP="00C26AEF">
      <w:pPr>
        <w:pStyle w:val="3"/>
        <w:rPr>
          <w:lang/>
        </w:rPr>
      </w:pPr>
      <w:bookmarkStart w:id="47" w:name="_Toc196459393"/>
      <w:r w:rsidRPr="00D35D6A">
        <w:rPr>
          <w:lang/>
        </w:rPr>
        <w:t>В первом квартале 2025 года жители Иркутской области заключили свыше 17 тыс. новых договоров по программе долгосрочных сбережений (ПДС) в СберНПФ за I квартал. Взносы в программу составили 320 млн рублей за январь-март.</w:t>
      </w:r>
      <w:bookmarkEnd w:id="47"/>
    </w:p>
    <w:p w14:paraId="0D0EE988" w14:textId="77777777" w:rsidR="00C26AEF" w:rsidRPr="00D35D6A" w:rsidRDefault="00C26AEF" w:rsidP="00C26AEF">
      <w:pPr>
        <w:rPr>
          <w:lang/>
        </w:rPr>
      </w:pPr>
      <w:r w:rsidRPr="00D35D6A">
        <w:rPr>
          <w:lang/>
        </w:rPr>
        <w:t>«Всё чаще россияне выбирают программу долгосрочных сбережений с господдержкой и налоговыми льготами для финансового обеспечения своего будущего. В первом квартале года жители РФ заключили 880 тысяч новых договоров ПДС и внесли 17,3 миллиарда рублей на свои договоры, в том числе 12 миллиардов на новые. К тому же подано 122 тысячи заявлений на перевод средств обязательного пенсионного страхования (ОПС) в ПДС — по нашим прогнозам, это ещё 19 миллиардов рублей. Люди смогут забрать эти деньги через 15 лет участия в программе, выбрать оптимальный срок ежемесячных выплат (5-10 лет) или снять их досрочно в особых ситуациях, например, для оплаты лечения. Всего в СберНПФ открыто 3 миллиона договоров ПДС, в них хранится 200 миллиардов рублей. Мы рассчитываем, что к концу 2025 года участниками программы долгосрочных сбережений в СберНПФ станут 5,6 миллиона россиян», – Руслан Вестеровский, старший вице-президент, руководитель блока «Управление благосостоянием» Сбербанка.</w:t>
      </w:r>
    </w:p>
    <w:p w14:paraId="1021C666" w14:textId="77777777" w:rsidR="00C26AEF" w:rsidRPr="00D35D6A" w:rsidRDefault="00C26AEF" w:rsidP="00C26AEF">
      <w:pPr>
        <w:rPr>
          <w:lang/>
        </w:rPr>
      </w:pPr>
      <w:r w:rsidRPr="00D35D6A">
        <w:rPr>
          <w:lang/>
        </w:rPr>
        <w:t>По данным СберНПФ, в среднем при открытии договора клиенты вносят 12,6 тысяч рублей, а последующие пополнения составляют около 4,4 тысячи рублей.</w:t>
      </w:r>
    </w:p>
    <w:p w14:paraId="7AC4EF2C" w14:textId="77777777" w:rsidR="00C26AEF" w:rsidRPr="00D35D6A" w:rsidRDefault="00C26AEF" w:rsidP="00C26AEF">
      <w:pPr>
        <w:rPr>
          <w:lang/>
        </w:rPr>
      </w:pPr>
      <w:r w:rsidRPr="00D35D6A">
        <w:rPr>
          <w:lang/>
        </w:rPr>
        <w:t xml:space="preserve">«Жители Иркутской области проявляют высокий интерес к программе долгосрочных сбережений, успешно используя её преимущества для достижения своих финансовых планов. Особенной популярностью пользуется возможность перевода средств </w:t>
      </w:r>
      <w:r w:rsidRPr="00D35D6A">
        <w:rPr>
          <w:lang/>
        </w:rPr>
        <w:lastRenderedPageBreak/>
        <w:t>накопительной пенсии в рамках программы. За первый квартал текущего года жителями области было подано 3,3 тыс. заявлений на перевод средств обязательного пенсионного страхования (ОПС), общая ожидаемая сумма переводов превышает 523 млн рублей», – Рушан Сахбиев, председатель Байкальского банка Сбербанка.</w:t>
      </w:r>
    </w:p>
    <w:p w14:paraId="2352994D" w14:textId="3E51E85C" w:rsidR="00C26AEF" w:rsidRDefault="00C26AEF" w:rsidP="00117064">
      <w:r w:rsidRPr="00D35D6A">
        <w:rPr>
          <w:lang/>
        </w:rPr>
        <w:t>Программа долгосрочных сбережений стартовала в России 1 января 2024 года. С её помощью россияне могут делать добровольные взносы, получать софинансирование от государства до 36 тыс. рублей в год на протяжении десяти лет, а также налоговые вычеты. Выплаты по договору можно получить спустя 15 лет участия, по достижении возраста 55 лет для женщин и 60 лет для мужчин, а также досрочно - при потере кормильца или необходимости дорогого лечения.</w:t>
      </w:r>
    </w:p>
    <w:p w14:paraId="7B019515" w14:textId="0BD45B1C" w:rsidR="00225FC2" w:rsidRPr="00225FC2" w:rsidRDefault="00225FC2" w:rsidP="00117064">
      <w:hyperlink r:id="rId12" w:history="1">
        <w:r w:rsidRPr="00C06FE7">
          <w:rPr>
            <w:rStyle w:val="a3"/>
          </w:rPr>
          <w:t>https://www.sia.ru/?section=410&amp;action=show_news&amp;id=16814571</w:t>
        </w:r>
      </w:hyperlink>
      <w:r>
        <w:t xml:space="preserve"> </w:t>
      </w:r>
    </w:p>
    <w:p w14:paraId="37E87B58" w14:textId="77777777" w:rsidR="00111D7C" w:rsidRPr="00BA66A9" w:rsidRDefault="00111D7C" w:rsidP="00111D7C">
      <w:pPr>
        <w:pStyle w:val="10"/>
      </w:pPr>
      <w:bookmarkStart w:id="48" w:name="_Toc165991074"/>
      <w:bookmarkStart w:id="49" w:name="_Toc196459394"/>
      <w:r>
        <w:t>Н</w:t>
      </w:r>
      <w:r w:rsidRPr="00880858">
        <w:t>овости развити</w:t>
      </w:r>
      <w:r>
        <w:t>я</w:t>
      </w:r>
      <w:r w:rsidRPr="00880858">
        <w:t xml:space="preserve"> системы обязательного пенсионного страхования и страховой пенсии</w:t>
      </w:r>
      <w:bookmarkEnd w:id="37"/>
      <w:bookmarkEnd w:id="38"/>
      <w:bookmarkEnd w:id="39"/>
      <w:bookmarkEnd w:id="48"/>
      <w:bookmarkEnd w:id="49"/>
    </w:p>
    <w:p w14:paraId="6CD0BD9A" w14:textId="77777777" w:rsidR="00047799" w:rsidRPr="00D961E9" w:rsidRDefault="00047799" w:rsidP="00047799">
      <w:pPr>
        <w:pStyle w:val="2"/>
      </w:pPr>
      <w:bookmarkStart w:id="50" w:name="_Газета.Ru,_24.04.2025,_Экономист"/>
      <w:bookmarkStart w:id="51" w:name="_Toc196459395"/>
      <w:bookmarkEnd w:id="50"/>
      <w:r w:rsidRPr="00D961E9">
        <w:t xml:space="preserve">Газета.Ru, 24.04.2025, </w:t>
      </w:r>
      <w:r w:rsidRPr="00D961E9">
        <w:rPr>
          <w:rFonts w:eastAsia="Verdana"/>
        </w:rPr>
        <w:t>Экономист заявил о резком росте пенсий работающих россиян</w:t>
      </w:r>
      <w:bookmarkEnd w:id="51"/>
    </w:p>
    <w:p w14:paraId="1F06A699" w14:textId="77777777" w:rsidR="00047799" w:rsidRPr="00D961E9" w:rsidRDefault="00047799" w:rsidP="00047799">
      <w:pPr>
        <w:pStyle w:val="3"/>
      </w:pPr>
      <w:bookmarkStart w:id="52" w:name="_Toc196459396"/>
      <w:r w:rsidRPr="00D961E9">
        <w:t>Пенсии работающих россиян в 2025 году выросли больше инфляции, заявил "Газете.Ru" кандидат экономических наук, доцент Финансового университета при правительстве РФ Игорь Балынин.</w:t>
      </w:r>
      <w:bookmarkEnd w:id="52"/>
    </w:p>
    <w:p w14:paraId="5D31F38D" w14:textId="77777777" w:rsidR="00047799" w:rsidRPr="00D961E9" w:rsidRDefault="00047799" w:rsidP="00047799">
      <w:r w:rsidRPr="00D961E9">
        <w:t>"В 2025 году страховые пенсии работающих пенсионеров в России были проиндексированы впервые с 2016 года. За предыдущие восемь лет такие пенсии не повышались, хотя информация об индексациях сохранялась на индивидуальных лицевых счетах пенсионеров. Теперь размер пенсии для работающих граждан рассчитывается не от суммы, которую они фактически получали раньше, а от той, которую они бы получали, если бы прекратили работать. Благодаря этому индексация оказалась выше обычной", - отметил экономист.</w:t>
      </w:r>
    </w:p>
    <w:p w14:paraId="60595C5C" w14:textId="77777777" w:rsidR="00047799" w:rsidRPr="00D961E9" w:rsidRDefault="00047799" w:rsidP="00047799">
      <w:r w:rsidRPr="00D961E9">
        <w:t>Балынин привел пример. В декабре 2024 года работающий пенсионер получал 23 724 рубля, а на его счете была зафиксирована сумма 38 891 рубль - это размер пенсии при выходе с работы. В январе 2025 года пенсия человека была проиндексирована на 7,3%, и он получил 26 363 рубля - это на 12% больше прежней выплаты. В феврале индексацию повысили до 9,5%, причем задним числом - с января. С учетом перерасчета пенсионер получил 27 218 рублей, подчеркнул Балынин. Дополнительно на счет поступила компенсация за январь - 855 рублей. В итоге в феврале сумма выплаты составила 28 074 рубля, заключил экономист.</w:t>
      </w:r>
    </w:p>
    <w:p w14:paraId="5F392417" w14:textId="77777777" w:rsidR="00047799" w:rsidRPr="00D961E9" w:rsidRDefault="00047799" w:rsidP="00047799">
      <w:r w:rsidRPr="00D961E9">
        <w:t>По данным Росстата, годовая инфляция в России в 2024 году составила 9,52%. В марте 2025 года составила 10,34% в годовом выражении по сравнению с 10,06% на конец февраля.</w:t>
      </w:r>
    </w:p>
    <w:p w14:paraId="2E2A6B0F" w14:textId="77777777" w:rsidR="00047799" w:rsidRPr="00D961E9" w:rsidRDefault="00047799" w:rsidP="00047799">
      <w:r w:rsidRPr="00D961E9">
        <w:t>Ранее сообщалось, что многим россиянам майская пенсия придет досрочно.</w:t>
      </w:r>
    </w:p>
    <w:p w14:paraId="2C59FD16" w14:textId="77777777" w:rsidR="00047799" w:rsidRDefault="00047799" w:rsidP="00047799">
      <w:hyperlink r:id="rId13" w:history="1">
        <w:r w:rsidRPr="00D961E9">
          <w:rPr>
            <w:rStyle w:val="a3"/>
          </w:rPr>
          <w:t>https://www.gazeta.ru/business/news/2025/04/24/25621478.shtml</w:t>
        </w:r>
      </w:hyperlink>
    </w:p>
    <w:p w14:paraId="134EF848" w14:textId="77777777" w:rsidR="00357660" w:rsidRDefault="00357660" w:rsidP="00357660">
      <w:pPr>
        <w:pStyle w:val="2"/>
      </w:pPr>
      <w:bookmarkStart w:id="53" w:name="_Toc196459397"/>
      <w:r>
        <w:lastRenderedPageBreak/>
        <w:t>Труд, Москва, 25.04.2025</w:t>
      </w:r>
      <w:r w:rsidRPr="00357660">
        <w:t xml:space="preserve">, </w:t>
      </w:r>
      <w:r>
        <w:t>Мужики, живите долго! Женщинам без вас одиноко</w:t>
      </w:r>
      <w:bookmarkEnd w:id="53"/>
    </w:p>
    <w:p w14:paraId="579799FA" w14:textId="77777777" w:rsidR="00357660" w:rsidRDefault="00357660" w:rsidP="00357660">
      <w:pPr>
        <w:pStyle w:val="3"/>
      </w:pPr>
      <w:bookmarkStart w:id="54" w:name="_Toc196459398"/>
      <w:r>
        <w:t>Социальный фонд России обнародовал свежие данные. Как выяснилось, женщин-пенсионеров в нашей стране сегодня вдвое больше, чем пенсионеров-мужчин: 27,3 млн против 13,8 млн человек. При этом продолжительность жизни у российских мужчин составляет около 66 лет, в то время как у женщин - 77 лет. Получается, российские мужчины массово не доживают до пенсионного возраста, который в России для сильного пола с известных пор увеличен до 65 лет. Такая вот печальная статистика. И чем же она объясняется?</w:t>
      </w:r>
      <w:bookmarkEnd w:id="54"/>
    </w:p>
    <w:p w14:paraId="6DFAF205" w14:textId="77777777" w:rsidR="00357660" w:rsidRDefault="00357660" w:rsidP="00357660">
      <w:r>
        <w:t>Как утверждают демографы, такого катастрофического гендерного разрыва нет ни в одной стране. Например, японские, норвежские, исландские мужчины живут в среднем 82 года, австралийцы, израильтяне, швейцарцы - 81 год, граждане сильного пола из Дании, Испании, Италии - 80 лет. Россия же в списке государств по продолжительности жизни мужчин стоит рядом с одной из беднейших стран мира - африканской Эритреей. Даже в бывших советских республиках - Белоруссии, Грузии, Армении, Киргизии - дела обстоят лучше.</w:t>
      </w:r>
    </w:p>
    <w:p w14:paraId="4F23A0BA" w14:textId="77777777" w:rsidR="00357660" w:rsidRDefault="00357660" w:rsidP="00357660">
      <w:r>
        <w:t>Тем не менее Росстат недавно с гордостью сообщил, что продолжительность жизни в России увеличилась и достигла почти 73 лет. В ведомстве при этом стыдливо умолчали, что, оказывается, достигается этот показатель исключительно за счет женской половины населения.</w:t>
      </w:r>
    </w:p>
    <w:p w14:paraId="24D9E39A" w14:textId="77777777" w:rsidR="00357660" w:rsidRDefault="00357660" w:rsidP="00357660">
      <w:r>
        <w:t>Чиновники традиционно утверждают, что тут во всем виноваты алкоголь и курение, которыми злоупотребляют наши мужчины. Дескать, что же вы хотите, сам образ жизни среднего россиянина никак не способствует долголетию. А если еще прибавить к этим рассуждениям очень высокую смертность от убийств, самоубийств, ДТП, утоплений, отравлений и прочих рукотворных бед, то получится: вы, мужики, сами виноваты.</w:t>
      </w:r>
    </w:p>
    <w:p w14:paraId="55FD513A" w14:textId="77777777" w:rsidR="00357660" w:rsidRDefault="00357660" w:rsidP="00357660">
      <w:r>
        <w:t>Однако социологи называют и совсем другие причины. Как объясняет Нина Русанова из Института социально-экономических проблем народонаселения РАН, "вопреки распространенному мнению, мужчины биологически менее устойчивы, чем женщины". Они сложнее переносят заболевания, и уровень смертности от этих заболеваний среди мужчин выше. К тому же по-прежнему в нашем обществе распространено убеждение, что забота о здоровье - совсем не мужское занятие. В результате очень часто представители сильного пола обнаруживают у себя болезни лишь на поздних стадиях. Тут не поспоришь, сами посмотрите и убедитесь: в поликлиниках мужчины в явном меньшинстве.</w:t>
      </w:r>
    </w:p>
    <w:p w14:paraId="72220671" w14:textId="77777777" w:rsidR="00357660" w:rsidRDefault="00357660" w:rsidP="00357660">
      <w:r>
        <w:t>Впрочем, эксперт называет еще один фактор - наши мужчины гораздо чаще подвергают себя риску даже на трезвую голову: "Сами социально-экономические условия в России вынуждают мужчин заниматься работой, представляющей угрозу для их здоровья и жизни". И осторожно добавляет: "Сюда же относится и военная служба".</w:t>
      </w:r>
    </w:p>
    <w:p w14:paraId="1E5E1E3B" w14:textId="77777777" w:rsidR="00357660" w:rsidRDefault="00357660" w:rsidP="00357660">
      <w:r>
        <w:t xml:space="preserve">А психологи добавляют ко всему перечисленному еще и переработки, и хронический стресс, в котором постоянно находятся представители сильного пола, обязанные обеспечивать свои семьи. Эта проблема напрямую соотносится с низкой оплатой труда в России, что в первую очередь бьет именно по мужскому населению. У нас ведь как? Считается, что мужик просто обязан быть и защитником, и добытчиком, и верным </w:t>
      </w:r>
      <w:r>
        <w:lastRenderedPageBreak/>
        <w:t>мужем, и добрейшим отцом, ему строить дом, сажать деревья, рожать сыновей, выплачивать кредиты... Все верно, именно таких мы любим и ценим. Но всегда ли мы задумываемся, каково жить под таким грузом, как все это совместить и выдержать?</w:t>
      </w:r>
    </w:p>
    <w:p w14:paraId="1BBA769B" w14:textId="77777777" w:rsidR="00357660" w:rsidRDefault="00357660" w:rsidP="00357660">
      <w:r>
        <w:t>Конечно, тут на меня обрушится масса чисто женских возражений и опровержений: а кому еще, как не им, нас защищать и обеспечивать? А сколько таких, кто и семью, и работу, и заботу о близких видел в гробу в белых тапочках? Но я же не о моральных уродах здесь говорю и тревожусь, а о нормальных российских мужиках - о чьих-то мужьях, отцах, братьях, друзьях!</w:t>
      </w:r>
    </w:p>
    <w:p w14:paraId="5B64E27C" w14:textId="77777777" w:rsidR="00357660" w:rsidRDefault="00357660" w:rsidP="00357660">
      <w:r>
        <w:t>Социолог Елена Кочкина обращает внимание на то, что мальчикам уже с детского сада внушают, что они всем должны - родителям, Родине, семье, жене. И пожаловаться нельзя, чуть что - в ответ несется неоспоримый аргумент: "Ты же мужчина!" Кстати, сами задумайтесь, почему неженатые мужчины у нас живут дольше женатых (это тоже упорно доказывает статистика). "Русские женщины в массе своей воспринимают мужчин не как равных партнеров, а как расходный материал, из которого надо по максимуму выжать блага. Такова агрессивная общественная мораль", - продолжает докапываться до причин социолог.</w:t>
      </w:r>
    </w:p>
    <w:p w14:paraId="4851A881" w14:textId="77777777" w:rsidR="00357660" w:rsidRDefault="00357660" w:rsidP="00357660">
      <w:r>
        <w:t>Жестко сказано! Возможно, с перебором. Но, например, в Скандинавии, где с продолжительностью жизни ситуация куда лучше нашей, считается вполне нормальным и не зазорным, когда жена зарабатывает, а муж занимается воспитанием детей. А у нас совсем другие традиционные ценности. В результате в России потеря доходов для мужчины, привыкшего быть главным, а зачастую и единственным добытчиком в семье, становится тяжелейшим стрессом, подрывает авторитет и бьет по сердцу и другим жизненно важным органам, причем в прямом смысле.</w:t>
      </w:r>
    </w:p>
    <w:p w14:paraId="7FBA478F" w14:textId="77777777" w:rsidR="00357660" w:rsidRDefault="00357660" w:rsidP="00357660">
      <w:r>
        <w:t>Ничего хорошего во всем этом нет. Ученые утверждают, что Россия превращается в страну, население которой стремительно не только сокращается, но и феминизируется, поскольку мужчины превращаются в гендерное меньшинство.</w:t>
      </w:r>
    </w:p>
    <w:p w14:paraId="28582BF7" w14:textId="77777777" w:rsidR="00357660" w:rsidRDefault="00357660" w:rsidP="00357660">
      <w:r>
        <w:t>В общем, за наших мужчин очень обидно и тревожно. Непозволительно рано мы их теряем. Так и хочется крикнуть во всеуслышание: "Мужики, живите долго! Нам, женщинам, без вас одиноко".</w:t>
      </w:r>
    </w:p>
    <w:p w14:paraId="599B75AD" w14:textId="77777777" w:rsidR="00357660" w:rsidRDefault="00357660" w:rsidP="00357660">
      <w:r>
        <w:t xml:space="preserve">Ирина ХМАРА, спецкор Труда </w:t>
      </w:r>
    </w:p>
    <w:p w14:paraId="3BFE4A9C" w14:textId="77777777" w:rsidR="005C05EA" w:rsidRDefault="005C05EA" w:rsidP="005C05EA">
      <w:pPr>
        <w:pStyle w:val="2"/>
      </w:pPr>
      <w:bookmarkStart w:id="55" w:name="_Toc196459399"/>
      <w:r>
        <w:t>ТАСС, 25.04.2025</w:t>
      </w:r>
      <w:r w:rsidRPr="005C05EA">
        <w:t xml:space="preserve">, </w:t>
      </w:r>
      <w:r>
        <w:t>Депутат Гаврилов назвал условия для получения перерасчета пенсии</w:t>
      </w:r>
      <w:bookmarkEnd w:id="55"/>
    </w:p>
    <w:p w14:paraId="25811791" w14:textId="77777777" w:rsidR="005C05EA" w:rsidRDefault="005C05EA" w:rsidP="005C05EA">
      <w:pPr>
        <w:pStyle w:val="3"/>
      </w:pPr>
      <w:bookmarkStart w:id="56" w:name="_Toc196459400"/>
      <w:r>
        <w:t>Депутат Госдумы Сергей Гаврилов (фракция КПРФ) рассказал ТАСС, при каких обстоятельствах пенсионер имеет право на перерасчет пенсии и какие данные могут быть учтены в ходе этой процедуры.</w:t>
      </w:r>
      <w:bookmarkEnd w:id="56"/>
    </w:p>
    <w:p w14:paraId="6471E7CC" w14:textId="77777777" w:rsidR="005C05EA" w:rsidRDefault="005C05EA" w:rsidP="005C05EA">
      <w:r>
        <w:t xml:space="preserve">"Перерасчет пенсии представляет собой процедуру, при которой проверяют новые обстоятельства, влияющие на итоговую сумму выплат. Для неработающих пенсионеров пересмотр осуществляется без заявления, если появляются дополнительные основания: к примеру, получение статуса лица, достигшего определенного возраста или наличие новых иждивенцев. Сотрудники Социального фонда сверяют данные в автоматическом режиме и сообщают гражданину о результатах. Если процесс не начался вовремя, </w:t>
      </w:r>
      <w:r>
        <w:lastRenderedPageBreak/>
        <w:t>можно написать обращение в территориальное отделение или МФЦ, приложив любые справки, подтверждающие новые условия", - пояснил он.</w:t>
      </w:r>
    </w:p>
    <w:p w14:paraId="00D659F3" w14:textId="77777777" w:rsidR="005C05EA" w:rsidRDefault="005C05EA" w:rsidP="005C05EA">
      <w:r>
        <w:t>У работающих пенсионеров процедура носит заявительный характер, если речь идет об изменении категорий получаемых выплат, напомнил Гаврилов. "К примеру, при увольнении следует подать заявление, чтобы учли все пропущенные пересмотры. После регистрации заявления полагается пересмотреть стаж, учет специальных периодов и сведения о начисленных пенсионных коэффициентах. В большинстве случаев новый размер начинает действовать с первого числа месяца, идущего за месяцем обращения. Если работа продолжается, законом предусмотрены ежегодные автоматические уточнения данных: они могут коснуться подсчета коэффициентов, накопленных за предыдущий календарный год", - указал парламентарий.</w:t>
      </w:r>
    </w:p>
    <w:p w14:paraId="3A4574C7" w14:textId="77777777" w:rsidR="005C05EA" w:rsidRDefault="005C05EA" w:rsidP="005C05EA">
      <w:r>
        <w:t>Доплата за статус ветерана</w:t>
      </w:r>
    </w:p>
    <w:p w14:paraId="159DC44C" w14:textId="77777777" w:rsidR="005C05EA" w:rsidRDefault="005C05EA" w:rsidP="005C05EA">
      <w:r>
        <w:t>Военные пенсионеры вправе рассчитывать на дополнительный пересмотр, если им назначены определенные выплаты сверх обычных норм, уточнил Гаврилов. "При наличии заслуг или категорий, связанных с выполнением воинских обязанностей, итоговая сумма может измениться после подачи документов, доказывающих эти заслуги, либо после того, как государственные органы обновят ведомственные приказы. Аналогичный порядок применяется, если пенсионер обладает статусом ветерана боевых действий или нуждается в различных доплатах, обусловленных ограничениями по здоровью", - сказал он.</w:t>
      </w:r>
    </w:p>
    <w:p w14:paraId="608059EB" w14:textId="77777777" w:rsidR="005C05EA" w:rsidRDefault="005C05EA" w:rsidP="005C05EA">
      <w:r>
        <w:t>Гражданам с инвалидностью перерасчет иногда проводят автоматически, когда возникает новая группа или меняются данные о показателях, влияющих на социальные выплаты. "Если же категория осталась прежней, но появились обстоятельства, позволяющие оформить дополнительную сумму, нужно обратиться в Соцфонд. При переходе на страховую пенсию по инвалидности или при отмене инвалидности также происходит пересмотр условий", - рассказал Гаврилов.</w:t>
      </w:r>
    </w:p>
    <w:p w14:paraId="3706830F" w14:textId="77777777" w:rsidR="005C05EA" w:rsidRDefault="005C05EA" w:rsidP="005C05EA">
      <w:r>
        <w:t>Для получателей выплат по случаю потери кормильца процесс зависит от вида пенсии. "Если человек, который содержал семью, скончался при исполнении служебных обязанностей, возможен особый порядок расчета. Не всегда корректировка проходит автоматически, поэтому при отсутствии уведомления со стороны госорганов следует обращаться с заявлением", - считает депутат. В целом, чтобы запустить процедуру пересмотра, нужно собрать документы, подтверждающие все факты, которые могут повлиять на итоговую сумму, затем следует обратиться в территориальное отделение Соцфонда, подать заявление на бумаге или электронно (через "Госуслуги").</w:t>
      </w:r>
    </w:p>
    <w:p w14:paraId="0FDEA580" w14:textId="77777777" w:rsidR="005C05EA" w:rsidRPr="00681A4C" w:rsidRDefault="005C05EA" w:rsidP="005C05EA">
      <w:hyperlink r:id="rId14" w:history="1">
        <w:r w:rsidRPr="00CC220B">
          <w:rPr>
            <w:rStyle w:val="a3"/>
          </w:rPr>
          <w:t>https://tass.ru/ekonomika/23778459</w:t>
        </w:r>
      </w:hyperlink>
      <w:r w:rsidRPr="00681A4C">
        <w:t xml:space="preserve"> </w:t>
      </w:r>
    </w:p>
    <w:p w14:paraId="6B7FEB2D" w14:textId="77777777" w:rsidR="005C05EA" w:rsidRPr="005C05EA" w:rsidRDefault="005C05EA" w:rsidP="005C05EA">
      <w:pPr>
        <w:pStyle w:val="2"/>
      </w:pPr>
      <w:bookmarkStart w:id="57" w:name="_ТАСС,_25.04.2025,_В"/>
      <w:bookmarkStart w:id="58" w:name="_Toc196459401"/>
      <w:bookmarkEnd w:id="57"/>
      <w:r w:rsidRPr="005C05EA">
        <w:lastRenderedPageBreak/>
        <w:t xml:space="preserve">ТАСС, 25.04.2025, В </w:t>
      </w:r>
      <w:r>
        <w:rPr>
          <w:lang w:val="en-US"/>
        </w:rPr>
        <w:t>C</w:t>
      </w:r>
      <w:r w:rsidRPr="005C05EA">
        <w:t>оцфонде сообщили, что все ветераны получили выплаты к 80-летию победы</w:t>
      </w:r>
      <w:bookmarkEnd w:id="58"/>
    </w:p>
    <w:p w14:paraId="256E08B9" w14:textId="77777777" w:rsidR="005C05EA" w:rsidRPr="005C05EA" w:rsidRDefault="005C05EA" w:rsidP="005C05EA">
      <w:pPr>
        <w:pStyle w:val="3"/>
      </w:pPr>
      <w:bookmarkStart w:id="59" w:name="_Toc196459402"/>
      <w:r w:rsidRPr="005C05EA">
        <w:t>Получателями юбилейной выплаты к 80-летию Победы в Великой Отечественной войне стали 320 тыс. ветеранов, всем, кому положены средства, они уже перечислены. Об этом ТАСС сообщил глава Социального фонда России Сергей Чирков.</w:t>
      </w:r>
      <w:bookmarkEnd w:id="59"/>
    </w:p>
    <w:p w14:paraId="09515FED" w14:textId="77777777" w:rsidR="005C05EA" w:rsidRPr="005C05EA" w:rsidRDefault="005C05EA" w:rsidP="005C05EA">
      <w:r w:rsidRPr="005C05EA">
        <w:t>"Для нас большая честь выполнить поручение президента и поддержать наших дорогих ветеранов в юбилейный год. Особенно важно, чтобы ветеранам и их близким не приходилось подавать какие-либо заявления. Соцфонд автоматически оформил и перечислил праздничные выплаты на основании имеющихся данных. Все ветераны уже получили средства", - сказал он.</w:t>
      </w:r>
    </w:p>
    <w:p w14:paraId="11D9BBDA" w14:textId="77777777" w:rsidR="005C05EA" w:rsidRPr="005C05EA" w:rsidRDefault="005C05EA" w:rsidP="005C05EA">
      <w:r w:rsidRPr="005C05EA">
        <w:t>3,1 тыс. из них живут в Луганской и Донецкой народных республиках, Херсонской и Запорожской областях. Праздничную выплату также получат ветераны Великой Отечественной войне в Приднестровье, Южной Осетии, Абхазии и в Прибалтике.</w:t>
      </w:r>
    </w:p>
    <w:p w14:paraId="690848E0" w14:textId="77777777" w:rsidR="005C05EA" w:rsidRPr="005C05EA" w:rsidRDefault="005C05EA" w:rsidP="005C05EA">
      <w:r w:rsidRPr="005C05EA">
        <w:t>Чирков уточнил, что участники и инвалиды Великой Отечественной войны, их вдовы и вдовцы, а также обладатели знаков "Жителю блокадного Ленинграда", "Житель осажденного Севастополя" и "Житель осажденного Сталинграда" получили по 80 тыс. рублей. Такая же выплата была перечислена бывшим несовершеннолетним узникам концлагерей. Труженики тыла и бывшие совершеннолетние узники фашизма получили по 55 тыс. рублей.</w:t>
      </w:r>
    </w:p>
    <w:p w14:paraId="7DE0996E" w14:textId="77777777" w:rsidR="005C05EA" w:rsidRPr="005C05EA" w:rsidRDefault="005C05EA" w:rsidP="005C05EA">
      <w:r w:rsidRPr="005C05EA">
        <w:t>Отдельные категории ветеранов, непосредственно участвовавшие в боевых действиях, также получили дополнительную ежегодную выплату ко Дню Победы в размере 10 тыс. рублей. Социальный фонд ежегодно предоставляет ее по указу президента, эти средства также получили все ветераны.</w:t>
      </w:r>
    </w:p>
    <w:p w14:paraId="2C6B0BEB" w14:textId="77777777" w:rsidR="005C05EA" w:rsidRPr="00681A4C" w:rsidRDefault="005C05EA" w:rsidP="005C05EA">
      <w:hyperlink r:id="rId15" w:history="1">
        <w:r w:rsidRPr="00CC220B">
          <w:rPr>
            <w:rStyle w:val="a3"/>
            <w:lang w:val="en-US"/>
          </w:rPr>
          <w:t>https</w:t>
        </w:r>
        <w:r w:rsidRPr="00681A4C">
          <w:rPr>
            <w:rStyle w:val="a3"/>
          </w:rPr>
          <w:t>://</w:t>
        </w:r>
        <w:r w:rsidRPr="00CC220B">
          <w:rPr>
            <w:rStyle w:val="a3"/>
            <w:lang w:val="en-US"/>
          </w:rPr>
          <w:t>tass</w:t>
        </w:r>
        <w:r w:rsidRPr="00681A4C">
          <w:rPr>
            <w:rStyle w:val="a3"/>
          </w:rPr>
          <w:t>.</w:t>
        </w:r>
        <w:r w:rsidRPr="00CC220B">
          <w:rPr>
            <w:rStyle w:val="a3"/>
            <w:lang w:val="en-US"/>
          </w:rPr>
          <w:t>ru</w:t>
        </w:r>
        <w:r w:rsidRPr="00681A4C">
          <w:rPr>
            <w:rStyle w:val="a3"/>
          </w:rPr>
          <w:t>/</w:t>
        </w:r>
        <w:r w:rsidRPr="00CC220B">
          <w:rPr>
            <w:rStyle w:val="a3"/>
            <w:lang w:val="en-US"/>
          </w:rPr>
          <w:t>obschestvo</w:t>
        </w:r>
        <w:r w:rsidRPr="00681A4C">
          <w:rPr>
            <w:rStyle w:val="a3"/>
          </w:rPr>
          <w:t>/23778735</w:t>
        </w:r>
      </w:hyperlink>
      <w:r w:rsidRPr="00681A4C">
        <w:t xml:space="preserve"> </w:t>
      </w:r>
    </w:p>
    <w:p w14:paraId="21B5130F" w14:textId="77777777" w:rsidR="00FD0530" w:rsidRDefault="00FD0530" w:rsidP="00FD0530">
      <w:pPr>
        <w:pStyle w:val="2"/>
      </w:pPr>
      <w:bookmarkStart w:id="60" w:name="_Toc196459403"/>
      <w:r>
        <w:t>Парламентская газета, 25.04.2025</w:t>
      </w:r>
      <w:r w:rsidRPr="00FD0530">
        <w:t xml:space="preserve">, </w:t>
      </w:r>
      <w:r>
        <w:t>В Госдуме рассказали, когда россияне получат майские пенсии и пособия</w:t>
      </w:r>
      <w:bookmarkEnd w:id="60"/>
    </w:p>
    <w:p w14:paraId="3AA8F460" w14:textId="77777777" w:rsidR="00FD0530" w:rsidRDefault="00FD0530" w:rsidP="00FD0530">
      <w:pPr>
        <w:pStyle w:val="3"/>
      </w:pPr>
      <w:bookmarkStart w:id="61" w:name="_Toc196459404"/>
      <w:r>
        <w:t>В 2025 году майские выходные состоят из двух частей по четыре дня - с 1 по 4 мая и с 8 по 11 мая. Из-за длинных праздников выплату пенсий и других пособий перенесут на более ранние сроки. Когда россиянам ждать положенных денег и как поддержат в мае участников Великой Отечественной войны, «Парламентской газете» рассказала член Комитета Госдумы по труду, социальной политике и делам ветеранов Светлана Бессараб.</w:t>
      </w:r>
      <w:bookmarkEnd w:id="61"/>
    </w:p>
    <w:p w14:paraId="7EB3DD1D" w14:textId="77777777" w:rsidR="00FD0530" w:rsidRDefault="00FD0530" w:rsidP="00FD0530">
      <w:r>
        <w:t>Ждать уже в апреле</w:t>
      </w:r>
    </w:p>
    <w:p w14:paraId="5536A45C" w14:textId="77777777" w:rsidR="00FD0530" w:rsidRDefault="00FD0530" w:rsidP="00FD0530">
      <w:r>
        <w:t>Из-за майских выходных сроки выплат и пособий сдвинутся. Если человек получает пенсию с 1 по 4 мая, деньги поступят в последние рабочие дни апреля, сказала Светлана Бессараб. Если срок получения пенсии выпадает с 8 по 11 мая, то выплаты придут в рабочие дни между праздниками. Большинство россиян получат пенсии уже в апреле, сказала депутат, чаще всего срок выплат установлен до третьего числа месяца.</w:t>
      </w:r>
    </w:p>
    <w:p w14:paraId="2C4C3CF5" w14:textId="77777777" w:rsidR="00FD0530" w:rsidRDefault="00FD0530" w:rsidP="00FD0530">
      <w:r>
        <w:lastRenderedPageBreak/>
        <w:t>Некоторые пенсионеры получат больше, чем прежде. Например, те, кому исполнилось 80 лет, имеют право на повышенную фиксированную выплату к страховой пенсии по старости. Если человек достиг этого возраста в апреле, выплату увеличат с 1 мая. Прибавку назначают с даты рождения, но выплачивают со следующего месяца. Никаких заявлений в Социальный фонд подавать не нужно, выплату пересчитают автоматически.</w:t>
      </w:r>
    </w:p>
    <w:p w14:paraId="03CB4D30" w14:textId="77777777" w:rsidR="00FD0530" w:rsidRDefault="00FD0530" w:rsidP="00FD0530">
      <w:r>
        <w:t>Страховые пенсии по старости получают более 33 миллионов россиян. В 2025 году выплаты проиндексировали на 9,2 процента. А с 2026 года в России перейдут на двухэтапную индексацию страховых пенсий: 1 февраля выплаты повысят на уровень инфляции предыдущего года, а 1 апреля - с учетом роста доходов Социального фонда.</w:t>
      </w:r>
    </w:p>
    <w:p w14:paraId="295CD72C" w14:textId="77777777" w:rsidR="00FD0530" w:rsidRDefault="00FD0530" w:rsidP="00FD0530">
      <w:r>
        <w:t>Будущие пенсионеры могут узнать размер выплат заранее. Социальный фонд проактивно информирует россиян о сумме пенсии. С момента запуска уведомлений их получили 50,7 миллиона человек, сообщило ведомство на своем официальном сайте. В личных кабинетах на портале госуслуг россияне могут увидеть данные о своем стаже, количестве пенсионных коэффициентов, размере пенсии, сумме пенсионных накоплений. Уведомления получают мужчины с 45 лет и женщины с 40 лет. Затем обновленная информация поступает раз в три года.</w:t>
      </w:r>
    </w:p>
    <w:p w14:paraId="69B77751" w14:textId="77777777" w:rsidR="00FD0530" w:rsidRDefault="00FD0530" w:rsidP="00FD0530">
      <w:r>
        <w:t>Родителям и ветеранам</w:t>
      </w:r>
    </w:p>
    <w:p w14:paraId="3E695171" w14:textId="77777777" w:rsidR="00FD0530" w:rsidRDefault="00FD0530" w:rsidP="00FD0530">
      <w:r>
        <w:t>По такому же графику россияне получат и другие майские выплаты, например детские пособия, сказала Бессараб.</w:t>
      </w:r>
    </w:p>
    <w:p w14:paraId="69662EEB" w14:textId="77777777" w:rsidR="00FD0530" w:rsidRDefault="00FD0530" w:rsidP="00FD0530">
      <w:r>
        <w:t>Также участники Великой Отечественной войны уже начали получать разовые выплаты, приуроченные к 80-й годовщине Победы, рассказала депутат. До 9 мая эти деньги получат около 300 тысяч человек, и не только ветераны и инвалиды войны, но и другие категории россиян.</w:t>
      </w:r>
    </w:p>
    <w:p w14:paraId="1022E988" w14:textId="77777777" w:rsidR="00FD0530" w:rsidRDefault="00FD0530" w:rsidP="00FD0530">
      <w:r>
        <w:t>Президент Владимир Путин подписал указ о единовременной выплате участникам Великой Отечественной войны в январе 2025 года. Ветераны и инвалиды войны, их вдовы, бывшие малолетние узники концлагерей получат разовую выплату в размере 80 тысяч рублей. По 55 тысяч рублей положено труженикам тыла, награжденным орденами или медалями за самоотверженный труд и другим льготникам. Выплаты получат люди, живущие в России, Латвии, Литве, Эстонии, Абхазии, Южной Осетии и Приднестровье.</w:t>
      </w:r>
    </w:p>
    <w:p w14:paraId="2665B90F" w14:textId="77777777" w:rsidR="00FD0530" w:rsidRPr="00FD0530" w:rsidRDefault="00FD0530" w:rsidP="00FD0530">
      <w:hyperlink r:id="rId16" w:history="1">
        <w:r w:rsidRPr="00CC220B">
          <w:rPr>
            <w:rStyle w:val="a3"/>
          </w:rPr>
          <w:t>https://www.pnp.ru/economics/v-gosdume-rasskazali-kogda-rossiyane-poluchat-mayskie-pensii-i-posobiya.html</w:t>
        </w:r>
      </w:hyperlink>
      <w:r w:rsidRPr="00FD0530">
        <w:t xml:space="preserve"> </w:t>
      </w:r>
    </w:p>
    <w:p w14:paraId="27794633" w14:textId="77777777" w:rsidR="00357660" w:rsidRPr="00357660" w:rsidRDefault="00357660" w:rsidP="00357660">
      <w:pPr>
        <w:pStyle w:val="2"/>
        <w:rPr>
          <w:sz w:val="24"/>
          <w:szCs w:val="24"/>
        </w:rPr>
      </w:pPr>
      <w:bookmarkStart w:id="62" w:name="_RT,_24.04.2025,_Названа"/>
      <w:bookmarkStart w:id="63" w:name="_Toc196459405"/>
      <w:bookmarkEnd w:id="62"/>
      <w:r>
        <w:t>RT, 24.04.2025</w:t>
      </w:r>
      <w:r w:rsidRPr="00357660">
        <w:t>, Названа категория россиян, которые в июне получат доплату к пенсии</w:t>
      </w:r>
      <w:bookmarkEnd w:id="63"/>
    </w:p>
    <w:p w14:paraId="7286CC85" w14:textId="77777777" w:rsidR="00357660" w:rsidRDefault="00357660" w:rsidP="00357660">
      <w:pPr>
        <w:pStyle w:val="3"/>
      </w:pPr>
      <w:bookmarkStart w:id="64" w:name="_Toc196459406"/>
      <w:r>
        <w:t>Пенсионеров, которым исполнится 80 лет в мае, ждёт увеличение в два раза фиксированной выплаты к страховой части пенсии, рассказала в беседе с RT член комитета Госдумы по труду, социальной политике и делам ветеранов Светлана Бессараб.</w:t>
      </w:r>
      <w:bookmarkEnd w:id="64"/>
    </w:p>
    <w:p w14:paraId="3860FAC9" w14:textId="77777777" w:rsidR="00357660" w:rsidRDefault="00357660" w:rsidP="00357660">
      <w:r>
        <w:t>"И получать увеличенную пенсию пенсионер будет уже начиная с июня", - подчеркнула парламентарий.</w:t>
      </w:r>
    </w:p>
    <w:p w14:paraId="7B81BD38" w14:textId="77777777" w:rsidR="00357660" w:rsidRDefault="00357660" w:rsidP="00357660">
      <w:r>
        <w:lastRenderedPageBreak/>
        <w:t>Бессараб подчеркнула, что для этого не надо подавать никаких заявлений.</w:t>
      </w:r>
    </w:p>
    <w:p w14:paraId="3B450322" w14:textId="77777777" w:rsidR="00357660" w:rsidRDefault="00357660" w:rsidP="00357660">
      <w:r>
        <w:t>"Всё это делается в проактивном, беззаявительном порядке. Сегодня вообще множество социальных гарантий и льгот назначается в проактивном, беззаявительном порядке, за исключением тех, где непосредственному получателю можно сделать выбор - например, получать набор социальных услуг в виде денежной выплаты или в натуральном выражении", - заключила собеседница RT.</w:t>
      </w:r>
    </w:p>
    <w:p w14:paraId="6195F781" w14:textId="77777777" w:rsidR="00357660" w:rsidRDefault="00357660" w:rsidP="00357660">
      <w:r>
        <w:t>Ранее депутат Госдумы Александр Якубовский сообщил в беседе с RT, что график выплат пенсий и социальных пособий в мае 2025 года изменён из-за майских праздников.</w:t>
      </w:r>
    </w:p>
    <w:p w14:paraId="51450CFE" w14:textId="77777777" w:rsidR="00357660" w:rsidRDefault="00357660" w:rsidP="00357660">
      <w:r>
        <w:t>По его словам, Социальный фонд России обеспечит досрочную доставку средств, чтобы граждане смогли получить выплаты до длинных выходных.</w:t>
      </w:r>
    </w:p>
    <w:p w14:paraId="61105326" w14:textId="77777777" w:rsidR="00357660" w:rsidRDefault="00357660" w:rsidP="00357660">
      <w:hyperlink r:id="rId17" w:history="1">
        <w:r w:rsidRPr="00CC220B">
          <w:rPr>
            <w:rStyle w:val="a3"/>
          </w:rPr>
          <w:t>https://russian.rt.com/russia/news/1469481-deputat-yubilei-doplata-pensiya</w:t>
        </w:r>
      </w:hyperlink>
      <w:r>
        <w:t xml:space="preserve"> </w:t>
      </w:r>
    </w:p>
    <w:p w14:paraId="4A52C1B4" w14:textId="77777777" w:rsidR="003B60E7" w:rsidRPr="003B60E7" w:rsidRDefault="003B60E7" w:rsidP="003B60E7">
      <w:pPr>
        <w:pStyle w:val="2"/>
      </w:pPr>
      <w:bookmarkStart w:id="65" w:name="_Пенсия_PRO,_24.04.2025,"/>
      <w:bookmarkStart w:id="66" w:name="_Hlk196458659"/>
      <w:bookmarkStart w:id="67" w:name="_Toc196459407"/>
      <w:bookmarkEnd w:id="65"/>
      <w:r>
        <w:t>Пенсия</w:t>
      </w:r>
      <w:r w:rsidRPr="003B60E7">
        <w:t xml:space="preserve"> </w:t>
      </w:r>
      <w:r w:rsidRPr="003B60E7">
        <w:rPr>
          <w:lang w:val="en-US"/>
        </w:rPr>
        <w:t>PRO</w:t>
      </w:r>
      <w:r w:rsidRPr="003B60E7">
        <w:t xml:space="preserve">, 24.04.2025, </w:t>
      </w:r>
      <w:r>
        <w:t>В России хотят создать единый механизм подсчета пенсионного стажа</w:t>
      </w:r>
      <w:bookmarkEnd w:id="67"/>
    </w:p>
    <w:p w14:paraId="63DDFB9E" w14:textId="77777777" w:rsidR="003B60E7" w:rsidRDefault="003B60E7" w:rsidP="003B60E7">
      <w:pPr>
        <w:pStyle w:val="3"/>
      </w:pPr>
      <w:bookmarkStart w:id="68" w:name="_Toc196459408"/>
      <w:r>
        <w:t>В России собираются сделать едиными правила расчета трудового стажа для людей, добровольно уплачивающих взносы на обязательное пенсионное страхование. Новый федеральный законопроект разработал Минфин, сейчас документ проходит правительственную экспертизу.</w:t>
      </w:r>
      <w:bookmarkEnd w:id="68"/>
    </w:p>
    <w:p w14:paraId="560AC572" w14:textId="77777777" w:rsidR="003B60E7" w:rsidRDefault="003B60E7" w:rsidP="003B60E7">
      <w:r>
        <w:t>В Минфине считают, что закон устранит неравенство между различными категориями плательщиков - в первую очередь, самозанятыми, военными пенсионерами и лицами, оплачивающими взносы за себя или других (например, индивидуальные предприниматели). Сейчас страховой стаж для самозанятых и некоторых военных рассчитывается пропорционально уплаченным взносам, в то время как для других категорий такой механизм отсутствует.</w:t>
      </w:r>
    </w:p>
    <w:p w14:paraId="76459993" w14:textId="77777777" w:rsidR="003B60E7" w:rsidRDefault="003B60E7" w:rsidP="003B60E7">
      <w:r>
        <w:t>Если закон примут, все категории добровольно застрахованных лиц будут иметь возможность учитывать свой трудовой стаж по единым правилам. В 2025 году минимальный взнос составляет 59 241 рублей. Если сумма уплаченных взносов окажется меньше, то стаж будет рассчитываться пропорционально фактически уплаченным средствам. Сейчас в таком случае стаж не начислится вообще. Новшество поможет тем, кто столкнулся с финансовыми трудностями и не может в полном объеме делать пенсионные отчисления.</w:t>
      </w:r>
    </w:p>
    <w:p w14:paraId="6721A392" w14:textId="77777777" w:rsidR="003B60E7" w:rsidRDefault="003B60E7" w:rsidP="003B60E7">
      <w:r>
        <w:t>Взносы на будущую государственную пенсию за последний год сделали менее 0,5 % самозанятых, показала статистика Социального фонда России и Федеральной налоговой службы. Только 53 000 самозанятых из 12,5 млн сделали добровольные взносы на государственное пенсионное страхование. Общая сумма их платежей составила 1,2 млрд рублей. При этом суммарных доход всех самозанятых за год был на уровне 5,2 трлн рублей.</w:t>
      </w:r>
    </w:p>
    <w:p w14:paraId="108D0BF5" w14:textId="77777777" w:rsidR="003B60E7" w:rsidRDefault="003B60E7" w:rsidP="003B60E7">
      <w:r>
        <w:t>Виктория Мысова</w:t>
      </w:r>
    </w:p>
    <w:p w14:paraId="0E106968" w14:textId="77777777" w:rsidR="00117064" w:rsidRDefault="003B60E7" w:rsidP="003B60E7">
      <w:hyperlink r:id="rId18" w:history="1">
        <w:r w:rsidRPr="00CC220B">
          <w:rPr>
            <w:rStyle w:val="a3"/>
          </w:rPr>
          <w:t>https://pensiya.pro/news/v-rossii-hotyat-sozdat-edinyj-mehanizm-podscheta-pensionnogo-stazha/</w:t>
        </w:r>
      </w:hyperlink>
      <w:r w:rsidRPr="003B60E7">
        <w:t xml:space="preserve"> </w:t>
      </w:r>
    </w:p>
    <w:p w14:paraId="26A8857D" w14:textId="77777777" w:rsidR="00FD0530" w:rsidRPr="00FD0530" w:rsidRDefault="00FD0530" w:rsidP="00FD0530">
      <w:pPr>
        <w:pStyle w:val="2"/>
      </w:pPr>
      <w:bookmarkStart w:id="69" w:name="_Toc196459409"/>
      <w:bookmarkEnd w:id="66"/>
      <w:r>
        <w:lastRenderedPageBreak/>
        <w:t>Пенсия</w:t>
      </w:r>
      <w:r w:rsidRPr="00FD0530">
        <w:t xml:space="preserve"> </w:t>
      </w:r>
      <w:r w:rsidRPr="00FD0530">
        <w:rPr>
          <w:lang w:val="en-US"/>
        </w:rPr>
        <w:t>PRO</w:t>
      </w:r>
      <w:r w:rsidRPr="00FD0530">
        <w:t xml:space="preserve">, 24.04.2025, </w:t>
      </w:r>
      <w:r>
        <w:t>Как копить на пенсию предпенсионеру - Пенсия PRO</w:t>
      </w:r>
      <w:bookmarkEnd w:id="69"/>
    </w:p>
    <w:p w14:paraId="2A15C38F" w14:textId="77777777" w:rsidR="00FD0530" w:rsidRDefault="00FD0530" w:rsidP="00FD0530">
      <w:pPr>
        <w:pStyle w:val="3"/>
      </w:pPr>
      <w:bookmarkStart w:id="70" w:name="_Toc196459410"/>
      <w:r>
        <w:t>Для тех, кто уже перешагнул черту 50-летия и даже не задумывался о пенсии, есть прекрасные новости: никогда не поздно начать копить на старость! Да, можно чувствовать себя не самым молодым человеком, но это не повод отказываться от идеи обеспечить себе комфортный выход на заслуженный отдых. Подумайте: даже небольшие ежемесячные взносы могут превратиться в значительную сумму к моменту выхода на пенсию.</w:t>
      </w:r>
      <w:bookmarkEnd w:id="70"/>
    </w:p>
    <w:p w14:paraId="1FFC12CD" w14:textId="77777777" w:rsidR="00FD0530" w:rsidRDefault="00FD0530" w:rsidP="00FD0530">
      <w:r>
        <w:t>А теперь объясняем, почему стоит взяться за дело прямо сейчас.</w:t>
      </w:r>
    </w:p>
    <w:p w14:paraId="246A11C0" w14:textId="77777777" w:rsidR="00FD0530" w:rsidRDefault="00FD0530" w:rsidP="00FD0530">
      <w:r>
        <w:t>Никогда не поздно</w:t>
      </w:r>
    </w:p>
    <w:p w14:paraId="1437ACF9" w14:textId="77777777" w:rsidR="00FD0530" w:rsidRDefault="00FD0530" w:rsidP="00FD0530">
      <w:r>
        <w:t>Кажется, что поезд уже ушел, и вы остались на перроне? Не стоит отчаиваться. Даже небольшие сбережения на старость - это как запасной парашют, который может спасти вас в трудные времена.</w:t>
      </w:r>
    </w:p>
    <w:p w14:paraId="36F3851B" w14:textId="77777777" w:rsidR="00FD0530" w:rsidRDefault="00FD0530" w:rsidP="00FD0530">
      <w:r>
        <w:t>Конечно, придется немного потрудиться, чтобы разобраться с самыми выгодными вариантами для инвестирования, но поверьте, это того стоит. Ведь каждый вложенный сегодня рубль может стать золотым зерном в будущем.</w:t>
      </w:r>
    </w:p>
    <w:p w14:paraId="37461C93" w14:textId="77777777" w:rsidR="00FD0530" w:rsidRDefault="00FD0530" w:rsidP="00FD0530">
      <w:r>
        <w:t>Время для себя</w:t>
      </w:r>
    </w:p>
    <w:p w14:paraId="17C2FCFC" w14:textId="77777777" w:rsidR="00FD0530" w:rsidRDefault="00FD0530" w:rsidP="00FD0530">
      <w:r>
        <w:t>Предпенсионный период - это не только время, когда вы вкладываете в пенсионный фонд, но и отличный момент для вложения в себя. Ведь сейчас, когда доходы на пике, а расходы снижены, вы можете насладиться жизнью и задуматься о том, как хотите видеть свое будущее.</w:t>
      </w:r>
    </w:p>
    <w:p w14:paraId="2E701143" w14:textId="77777777" w:rsidR="00FD0530" w:rsidRDefault="00FD0530" w:rsidP="00FD0530">
      <w:r>
        <w:t>Это идеальное время, чтобы вложить средства в себя и в свое будущее.</w:t>
      </w:r>
    </w:p>
    <w:p w14:paraId="1C52F648" w14:textId="77777777" w:rsidR="00FD0530" w:rsidRDefault="00FD0530" w:rsidP="00FD0530">
      <w:r>
        <w:t>Дополнительные возможности</w:t>
      </w:r>
    </w:p>
    <w:p w14:paraId="35BEF1D0" w14:textId="77777777" w:rsidR="00FD0530" w:rsidRDefault="00FD0530" w:rsidP="00FD0530">
      <w:r>
        <w:t>Никогда не поздно освоить что-то новое или начать монетизировать свои таланты. Представьте, что вы можете превратить свое хобби в источник дополнительного дохода! Зачем ждать?</w:t>
      </w:r>
    </w:p>
    <w:p w14:paraId="794F813D" w14:textId="77777777" w:rsidR="00FD0530" w:rsidRDefault="00FD0530" w:rsidP="00FD0530">
      <w:r>
        <w:t>Начните сейчас и обеспечьте себе дополнительный финансовый поток, который будет полезен как сегодня, так и в будущем.</w:t>
      </w:r>
    </w:p>
    <w:p w14:paraId="7A1E08B4" w14:textId="77777777" w:rsidR="00FD0530" w:rsidRDefault="00FD0530" w:rsidP="00FD0530">
      <w:r>
        <w:t>Обмен лишних вещей на будущую пенсию</w:t>
      </w:r>
    </w:p>
    <w:p w14:paraId="6D40D1DB" w14:textId="77777777" w:rsidR="00FD0530" w:rsidRDefault="00FD0530" w:rsidP="00FD0530">
      <w:r>
        <w:t>Почему бы не избавиться от старых вещей, которые давно лежат без дела, и не заработать на этом? Продажа ненужных предметов может принести неплохие средства для вашей пенсионной копилки, и, кроме того, освободить место в доме. Бонус - проданные вещи обретут вторую жизнь и порадуют кого-то так же, как когда-то давно радовали вас.</w:t>
      </w:r>
    </w:p>
    <w:p w14:paraId="6ABFB11F" w14:textId="77777777" w:rsidR="00FD0530" w:rsidRDefault="00FD0530" w:rsidP="00FD0530">
      <w:r>
        <w:t>Поддержка близких</w:t>
      </w:r>
    </w:p>
    <w:p w14:paraId="56FAE81F" w14:textId="77777777" w:rsidR="00FD0530" w:rsidRDefault="00FD0530" w:rsidP="00FD0530">
      <w:r>
        <w:t>Друзья и семья - ваша команда! Попросите их поддержать вас в этом важном начинании. Ведь вместо того чтобы дарить лишние подарки, они могут вложить свои средства в ваш пенсионный фонд, помогая вам обеспечить комфортное будущее.</w:t>
      </w:r>
    </w:p>
    <w:p w14:paraId="72A7E2BF" w14:textId="77777777" w:rsidR="00FD0530" w:rsidRDefault="00FD0530" w:rsidP="00FD0530">
      <w:r>
        <w:t>Забота о здоровье</w:t>
      </w:r>
    </w:p>
    <w:p w14:paraId="2DB2B266" w14:textId="77777777" w:rsidR="00FD0530" w:rsidRDefault="00FD0530" w:rsidP="00FD0530">
      <w:r>
        <w:lastRenderedPageBreak/>
        <w:t>Не забывайте о своем самочувствии и здоровье - особенно при наличии полиса добровольного медицинского страхования от места работы. Потраченное на чекапы и лечение время может стать лучшей инвестицией в ваше будущее. Ведь здоровье - это ваш главный капитал, который нельзя оценить деньгами. Сегодняшние заботы о здоровье к тому же способны обеспечить вам активный и здоровый образ жизни на пенсии.</w:t>
      </w:r>
    </w:p>
    <w:p w14:paraId="3B72B405" w14:textId="77777777" w:rsidR="00FD0530" w:rsidRDefault="00FD0530" w:rsidP="00FD0530">
      <w:r>
        <w:t>Сколько откладывать на пенсию предпенсионеру: расчет</w:t>
      </w:r>
    </w:p>
    <w:p w14:paraId="3A70E9CD" w14:textId="77777777" w:rsidR="00FD0530" w:rsidRDefault="00FD0530" w:rsidP="00FD0530">
      <w:r>
        <w:t>Давайте взглянем на цифры и рассчитаем, сколько нужно откладывать денег на пенсию, если вам уже за 50.</w:t>
      </w:r>
    </w:p>
    <w:p w14:paraId="18C629FA" w14:textId="77777777" w:rsidR="00FD0530" w:rsidRDefault="00FD0530" w:rsidP="00FD0530">
      <w:r>
        <w:t>Предположим, вам 50 лет, и вы планируете выйти на пенсию в 60. Это означает, что у вас есть 10 лет для накоплений. Для удобства расчетов, допустим, что вы выбрали негосударственный пенсионный фонд с доходностью 8% годовых (и это скромная оценка, так как доходность может быть выше). Представим, что вы хотите получать дополнительно +20 000 рублей в месяц в течение первых 10 лет после выхода на пенсию.</w:t>
      </w:r>
    </w:p>
    <w:p w14:paraId="054520C2" w14:textId="77777777" w:rsidR="00FD0530" w:rsidRDefault="00FD0530" w:rsidP="00FD0530">
      <w:r>
        <w:t>Для этого вам потребуется первоначальный капитал в размере 100 000 рублей, а также ежемесячные взносы в размере 10 000 рублей в течение 10 лет.</w:t>
      </w:r>
    </w:p>
    <w:p w14:paraId="48066A26" w14:textId="77777777" w:rsidR="00FD0530" w:rsidRDefault="00FD0530" w:rsidP="00FD0530">
      <w:r>
        <w:t>Вот как эта арифметика работает: вы вносите по 10 000 рублей в месяц в течение 10 лет, чтобы получать каждый месяц дополнительно 20 000 рублей в течение следующих 10 лет. Это означает, что сумма ваших взносов (1 300 000 рублей) увеличится на объем начисленного дохода (717 135 рублей).</w:t>
      </w:r>
    </w:p>
    <w:p w14:paraId="39230C12" w14:textId="77777777" w:rsidR="00FD0530" w:rsidRDefault="00FD0530" w:rsidP="00FD0530">
      <w:r>
        <w:t>Теперь давайте рассмотрим другую ситуацию: если вы увеличите свои ежемесячные взносы до максимальной суммы, которую можете себе позволить, то ваш пенсионный капитал также значительно вырастет.</w:t>
      </w:r>
    </w:p>
    <w:p w14:paraId="1092E755" w14:textId="77777777" w:rsidR="00FD0530" w:rsidRDefault="00FD0530" w:rsidP="00FD0530">
      <w:r>
        <w:t>Также, если вы беспокоитесь о безопасности вложений, знайте, что суммы до 2,6 млн рублей, которые вы вложили, застрахованы на случай, если ваш пенсионный фонд закроется, развалится или столкнется с какими-либо другими проблемами.</w:t>
      </w:r>
    </w:p>
    <w:p w14:paraId="6EC164B8" w14:textId="77777777" w:rsidR="00FD0530" w:rsidRDefault="00FD0530" w:rsidP="00FD0530">
      <w:r>
        <w:t>И еще одно важное замечание: если у вас есть право на получение государственной пенсии (например, страховая, военная, по инвалидности и так далее), то средства, которые вы накопили, будут дополнением к этой пенсии, а не ее заменой. Таким образом, ваши накопления будут обеспечивать вам дополнительный комфорт в заслуженные годы отдыха.</w:t>
      </w:r>
    </w:p>
    <w:p w14:paraId="0C41D391" w14:textId="77777777" w:rsidR="00FD0530" w:rsidRDefault="00FD0530" w:rsidP="00FD0530">
      <w:r>
        <w:t>Так что не сдавайтесь! Начните действовать прямо сейчас и обеспечьте себе достойное будущее на заслуженной пенсии.</w:t>
      </w:r>
    </w:p>
    <w:p w14:paraId="545E2ABB" w14:textId="77777777" w:rsidR="00FD0530" w:rsidRDefault="00FD0530" w:rsidP="00FD0530">
      <w:r>
        <w:t>Анастасия Болдырева</w:t>
      </w:r>
    </w:p>
    <w:p w14:paraId="3B9A2598" w14:textId="77777777" w:rsidR="00FD0530" w:rsidRPr="00FD0530" w:rsidRDefault="00FD0530" w:rsidP="00FD0530">
      <w:hyperlink r:id="rId19" w:history="1">
        <w:r w:rsidRPr="00CC220B">
          <w:rPr>
            <w:rStyle w:val="a3"/>
          </w:rPr>
          <w:t>https://pensiya.pro/kopit-na-pensiyu-predpensioneru-uzhe-pozdno-razvenchivaem-mif/?scrollTo=comments-160786</w:t>
        </w:r>
      </w:hyperlink>
      <w:r w:rsidRPr="00FD0530">
        <w:t xml:space="preserve"> </w:t>
      </w:r>
    </w:p>
    <w:p w14:paraId="23A11402" w14:textId="77777777" w:rsidR="00117064" w:rsidRDefault="00117064" w:rsidP="00117064">
      <w:pPr>
        <w:pStyle w:val="2"/>
      </w:pPr>
      <w:bookmarkStart w:id="71" w:name="_Toc196459411"/>
      <w:r>
        <w:lastRenderedPageBreak/>
        <w:t>Inva, Москва, С будущего года соцдоплаты к пенсиям будут устанавливаться соцфондом</w:t>
      </w:r>
      <w:bookmarkEnd w:id="71"/>
    </w:p>
    <w:p w14:paraId="758957C1" w14:textId="77777777" w:rsidR="00117064" w:rsidRDefault="00117064" w:rsidP="00117064">
      <w:pPr>
        <w:pStyle w:val="3"/>
      </w:pPr>
      <w:bookmarkStart w:id="72" w:name="_Toc196459412"/>
      <w:r>
        <w:t>В некоторых регионах Российской Федерации в следующем году начисление и выплата социальных доплат к пенсионным выплатам перейдет в ведение территориальных подразделений Социального фонда.</w:t>
      </w:r>
      <w:bookmarkEnd w:id="72"/>
    </w:p>
    <w:p w14:paraId="30F88ECF" w14:textId="77777777" w:rsidR="00117064" w:rsidRDefault="00117064" w:rsidP="00117064">
      <w:r>
        <w:t>Соответствующие поправки в законодательство о государственной соцпомощи были приняты в текущем году.</w:t>
      </w:r>
    </w:p>
    <w:p w14:paraId="4A8B733D" w14:textId="77777777" w:rsidR="00117064" w:rsidRDefault="00117064" w:rsidP="00117064">
      <w:r>
        <w:t>Нововведение призвано оптимизировать процесс назначения выплат и уменьшить нагрузку на органы социальной защиты.</w:t>
      </w:r>
    </w:p>
    <w:p w14:paraId="62D0D568" w14:textId="77777777" w:rsidR="00117064" w:rsidRDefault="00117064" w:rsidP="00117064">
      <w:r>
        <w:t>Но данная инициатива будет реализована не повсеместно, а только в тех регионах, где власти заключат соответствующие соглашения с Соцфондом.</w:t>
      </w:r>
    </w:p>
    <w:p w14:paraId="0097E65B" w14:textId="77777777" w:rsidR="00117064" w:rsidRDefault="00117064" w:rsidP="00117064">
      <w:r>
        <w:t>Важным аспектом является практическая целесообразность: в настоящее время региональные доплаты нередко поступают пенсионерам отдельно от основной пенсионной выплаты, что вносит неясность и затрудняет учет доходов. Это неудобно пожилым гражданам, которым приходится отслеживать два разных поступления.</w:t>
      </w:r>
    </w:p>
    <w:p w14:paraId="5E6CCFED" w14:textId="77777777" w:rsidR="00117064" w:rsidRDefault="00117064" w:rsidP="00117064">
      <w:r>
        <w:t>"Существует федеральная доплата, выплачиваемая Социальным фондом в регионах с прожиточным минимумом ниже федерального, и региональная доплата, выплачиваемая самими регионами в субъектах, где минимум выше федерального. Таких субъектов насчитывается 30. И если федеральные доплаты поступали вместе с пенсией, то региональные зачастую отдельным платежом, что представляется нелогичным", отметил председатель Соцфонда Сергей Чирков.</w:t>
      </w:r>
    </w:p>
    <w:p w14:paraId="0F71B103" w14:textId="77777777" w:rsidR="00117064" w:rsidRDefault="00117064" w:rsidP="00117064">
      <w:r>
        <w:t>Соцфонд, как и прежде, будет устанавливать региональную социальную доплату автоматически и выплачивать ее одновременно с пенсией. Это означает, что пенсионерам не потребуется посещать клиентские офисы фонда, чтобы оформить выплаты или предоставить какие-либо документы. Право на социальную доплату будет определяться отделениями самостоятельно на основе данных, имеющихся в информсистемах.</w:t>
      </w:r>
    </w:p>
    <w:p w14:paraId="17A06CFA" w14:textId="77777777" w:rsidR="00117064" w:rsidRDefault="00117064" w:rsidP="00117064">
      <w:r>
        <w:t>"В настоящее время фонд и Минтруда внедряют унифицированную цифровую платформу, аккумулирующую сведения обо всех получателях мер социальной поддержки в стране, пояснил Сергей Чирков. Это даст возможность, назначать большинство выплат проактивно, без необходимости подачи заявления. А также поможет фонду принять полномочия по региональным мерам".</w:t>
      </w:r>
    </w:p>
    <w:p w14:paraId="00815EBC" w14:textId="77777777" w:rsidR="00117064" w:rsidRDefault="00117064" w:rsidP="00117064">
      <w:r>
        <w:t>На сегодняшний день региональные социальные доплаты получают около 3,2 миллиона пенсионеров в 30 субъектах Российской Федерации. Средний размер доплаты приблизительно 6 тысяч рублей.</w:t>
      </w:r>
    </w:p>
    <w:p w14:paraId="7E1BF057" w14:textId="77777777" w:rsidR="00111D7C" w:rsidRDefault="00117064" w:rsidP="00117064">
      <w:hyperlink r:id="rId20" w:history="1">
        <w:r w:rsidRPr="00CC220B">
          <w:rPr>
            <w:rStyle w:val="a3"/>
          </w:rPr>
          <w:t>https://www.inva.news/articles/inva_info/s_budushchego_goda_sotsdoplaty_k_pensiyam_budut_ustanavlivatsya_sotsfondom/</w:t>
        </w:r>
      </w:hyperlink>
      <w:r w:rsidRPr="00117064">
        <w:t xml:space="preserve"> </w:t>
      </w:r>
    </w:p>
    <w:p w14:paraId="10E03398" w14:textId="77777777" w:rsidR="00922FF2" w:rsidRPr="009107FB" w:rsidRDefault="00922FF2" w:rsidP="00922FF2">
      <w:pPr>
        <w:pStyle w:val="2"/>
      </w:pPr>
      <w:bookmarkStart w:id="73" w:name="_Toc196459413"/>
      <w:r>
        <w:lastRenderedPageBreak/>
        <w:t>ФедералПресс, 24.04.2025</w:t>
      </w:r>
      <w:r w:rsidRPr="00922FF2">
        <w:t xml:space="preserve">, </w:t>
      </w:r>
      <w:r>
        <w:t>Пенсии военнослужащих: что ожидать осенью 2025 года</w:t>
      </w:r>
      <w:bookmarkEnd w:id="73"/>
    </w:p>
    <w:p w14:paraId="04280226" w14:textId="77777777" w:rsidR="00922FF2" w:rsidRDefault="00922FF2" w:rsidP="00922FF2">
      <w:pPr>
        <w:pStyle w:val="3"/>
      </w:pPr>
      <w:bookmarkStart w:id="74" w:name="_Toc196459414"/>
      <w:r>
        <w:t>С 1 октября 2025 года средний размер пенсий военнослужащих увеличится на 1900 рублей, сообщила доцент базовой кафедры «Управление человеческими ресурсами» РЭУ имени Г. В. Плеханова Людмила Иванова-Швец. «Средний размер пенсий военнослужащих на начало 2025 года составляет 43 тысячи рублей», - напомнила она.</w:t>
      </w:r>
      <w:bookmarkEnd w:id="74"/>
    </w:p>
    <w:p w14:paraId="0DE71A90" w14:textId="77777777" w:rsidR="00922FF2" w:rsidRDefault="00922FF2" w:rsidP="00922FF2">
      <w:r>
        <w:t>Таким образом, отметила Иванова-Швец, осенью 2025 года средний размер пенсии военнослужащих достигнет почти 45 000 рублей.</w:t>
      </w:r>
    </w:p>
    <w:p w14:paraId="75F2C6F9" w14:textId="77777777" w:rsidR="00922FF2" w:rsidRDefault="00922FF2" w:rsidP="00922FF2">
      <w:r>
        <w:t>Эксперт также напомнила, что индексация пенсий военнослужащих происходит по другой схеме и в другие сроки, чем у обычных страховых пенсий. Кроме того, размер повышения может отличаться от индексаций страховых пенсий.</w:t>
      </w:r>
    </w:p>
    <w:p w14:paraId="7DC8354A" w14:textId="77777777" w:rsidR="00922FF2" w:rsidRDefault="00922FF2" w:rsidP="00922FF2">
      <w:r>
        <w:t>Иванова-Швец не исключила, что индексация в размере 4,5 % может быть пересмотрена в сторону увеличения. Это будет зависеть от состояния бюджета и уровня инфляции, передает News.ru.</w:t>
      </w:r>
    </w:p>
    <w:p w14:paraId="04B15B63" w14:textId="77777777" w:rsidR="00922FF2" w:rsidRDefault="00922FF2" w:rsidP="00922FF2">
      <w:r>
        <w:t>Ранее о повышении пенсионных выплат военным пенсионерам и бывшим сотрудникам силовых структур рассказала депутат Госдумы Светлана Бессараб. По ее словам, запланированная индексация составит 4,5 %, однако окончательный размер повышения может быть скорректирован ближе к осени.</w:t>
      </w:r>
    </w:p>
    <w:p w14:paraId="230B900D" w14:textId="77777777" w:rsidR="00922FF2" w:rsidRDefault="00922FF2" w:rsidP="00922FF2">
      <w:r>
        <w:t>Подписывайтесь на ФедералПресс в Дзен.Новости, а также следите за самыми интересными новостями в канале Дзен. Все самое важное и оперативное - в telegram-канале «ФедералПресс».</w:t>
      </w:r>
    </w:p>
    <w:p w14:paraId="0DA20736" w14:textId="77777777" w:rsidR="00922FF2" w:rsidRDefault="00922FF2" w:rsidP="00922FF2">
      <w:r>
        <w:t>Добавьте ФедералПресс в мои источники, чтобы быть в курсе новостей дня.</w:t>
      </w:r>
    </w:p>
    <w:p w14:paraId="1BFB56D8" w14:textId="77777777" w:rsidR="00C1574A" w:rsidRDefault="00922FF2" w:rsidP="00922FF2">
      <w:hyperlink r:id="rId21" w:history="1">
        <w:r w:rsidRPr="00CC220B">
          <w:rPr>
            <w:rStyle w:val="a3"/>
          </w:rPr>
          <w:t>https://fedpress.ru/news/77/society/3376373</w:t>
        </w:r>
      </w:hyperlink>
      <w:r w:rsidRPr="00922FF2">
        <w:t xml:space="preserve"> </w:t>
      </w:r>
    </w:p>
    <w:p w14:paraId="143F671A" w14:textId="77777777" w:rsidR="00B65523" w:rsidRDefault="00B65523" w:rsidP="00B65523">
      <w:pPr>
        <w:pStyle w:val="2"/>
      </w:pPr>
      <w:bookmarkStart w:id="75" w:name="_Toc196459415"/>
      <w:r>
        <w:t>АиФ, 25.04.2025</w:t>
      </w:r>
      <w:r w:rsidRPr="00B65523">
        <w:t xml:space="preserve">, </w:t>
      </w:r>
      <w:r>
        <w:t>Не буди лихо. Названа ошибка пенсионеров, моментально уменьшающая пенсию</w:t>
      </w:r>
      <w:bookmarkEnd w:id="75"/>
    </w:p>
    <w:p w14:paraId="5F63009F" w14:textId="77777777" w:rsidR="00B65523" w:rsidRDefault="00B65523" w:rsidP="00B65523">
      <w:pPr>
        <w:pStyle w:val="3"/>
      </w:pPr>
      <w:bookmarkStart w:id="76" w:name="_Toc196459416"/>
      <w:r>
        <w:t>Обращение в СФР за перерасчетом пенсии может изменить ее размер не только в большую, но и в меньшую сторону. Об этом aif.ru предупредил ведущий аналитик AMarkets Игорь Расторгуев.</w:t>
      </w:r>
      <w:bookmarkEnd w:id="76"/>
    </w:p>
    <w:p w14:paraId="741BCC18" w14:textId="77777777" w:rsidR="00B65523" w:rsidRDefault="00B65523" w:rsidP="00B65523">
      <w:r>
        <w:t>Зачастую пенсионерам кажется, что их выплаты гораздо меньше, чем должны быть. Но обращаться за перерасчетом нужно только тогда, когда вы на сто процентов уверены в своей правоте, уточнил эксперт.</w:t>
      </w:r>
    </w:p>
    <w:p w14:paraId="6971A9FB" w14:textId="77777777" w:rsidR="00B65523" w:rsidRDefault="00B65523" w:rsidP="00B65523">
      <w:r>
        <w:t>"В остальном с заявлением на перерасчет торопиться не нужно, - добавил Расторгуев. - Случаи, когда после перерасчета размер пенсии снижался, - нередки. Дело в том, что обращение пенсионера может привлечь внимание к его персоне, что поможет выявить возможные ошибки в предыдущих расчетах, не замеченные ранее, например, если у человека была доплата, право на которую он потерял. Для многих это может стать неприятным сюрпризом, который не „покроет“ даже очередная и внеочередная индексация".</w:t>
      </w:r>
    </w:p>
    <w:p w14:paraId="4892E65D" w14:textId="77777777" w:rsidR="00B65523" w:rsidRDefault="00B65523" w:rsidP="00B65523">
      <w:r>
        <w:lastRenderedPageBreak/>
        <w:t>Если СФР в ходе расследования обнаружит ошибку в установлении или выплате страховой пенсии, а также в перерасчете или индексации фиксированной выплаты к ней, эта неточность будет исправлена, в соответствии с четвертой частью 28-й статьи закона о страховых пенсиях, отметил собеседник.</w:t>
      </w:r>
    </w:p>
    <w:p w14:paraId="469C5201" w14:textId="77777777" w:rsidR="00B65523" w:rsidRDefault="00B65523" w:rsidP="00B65523">
      <w:r>
        <w:t>"Размер пенсий изменится или выплаты вообще будут прекращены уже с первого числа месяца, следующего за тем, когда ошибку нашли, - подчеркнул Расторгуев. - Сумму переплаты пересчитают за весь период, когда средства назначались неправомерно. И, если это произошло по вине получателя, эту сумму придется вернуть. Уже сложился порядок, по которому СФР письмами рассылает уведомления о необходимости погасить ошибочно уплаченные пенсионеру средства".</w:t>
      </w:r>
    </w:p>
    <w:p w14:paraId="7602D07E" w14:textId="77777777" w:rsidR="00B65523" w:rsidRDefault="00B65523" w:rsidP="00B65523">
      <w:r>
        <w:t>Конечно, СФР предоставляет возможность погасить эту задолженность на комфортных условиях (например, ежемесячно списывая определенный процент пенсии или другого дохода), но ситуация все равно неприятная. А если и вовсе отказаться возвращать деньги, то это грозит вылиться еще и судебными разбирательствами.</w:t>
      </w:r>
    </w:p>
    <w:p w14:paraId="650573B2" w14:textId="77777777" w:rsidR="00B65523" w:rsidRDefault="00B65523" w:rsidP="00B65523">
      <w:hyperlink r:id="rId22" w:history="1">
        <w:r w:rsidRPr="00CC220B">
          <w:rPr>
            <w:rStyle w:val="a3"/>
          </w:rPr>
          <w:t>https://aif.ru/money/mymoney/ne-budi-liho-nazvana-oshibka-pensionerov-momentalno-umenshayushchaya-pensiyu</w:t>
        </w:r>
      </w:hyperlink>
      <w:r w:rsidRPr="00B65523">
        <w:t xml:space="preserve"> </w:t>
      </w:r>
    </w:p>
    <w:p w14:paraId="1D3472AC" w14:textId="77777777" w:rsidR="00B65523" w:rsidRPr="00B65523" w:rsidRDefault="00B65523" w:rsidP="00B65523">
      <w:pPr>
        <w:pStyle w:val="2"/>
      </w:pPr>
      <w:bookmarkStart w:id="77" w:name="_Toc196459417"/>
      <w:r>
        <w:t>Главбух, 25.04.2025</w:t>
      </w:r>
      <w:r w:rsidRPr="00B65523">
        <w:t xml:space="preserve">, </w:t>
      </w:r>
      <w:r>
        <w:t>Госуслуги сообщили, как получить стаж для пенсии без трудоустройства</w:t>
      </w:r>
      <w:bookmarkEnd w:id="77"/>
    </w:p>
    <w:p w14:paraId="001FDF65" w14:textId="77777777" w:rsidR="00B65523" w:rsidRDefault="00B65523" w:rsidP="00B65523">
      <w:pPr>
        <w:pStyle w:val="3"/>
      </w:pPr>
      <w:bookmarkStart w:id="78" w:name="_Toc196459418"/>
      <w:r>
        <w:t>Госуслуги в своем канале напомнили, как рассчитывается ИПК и учитывается стаж. Стаж для пенсии можно получить и без трудоустройства.</w:t>
      </w:r>
      <w:bookmarkEnd w:id="78"/>
    </w:p>
    <w:p w14:paraId="61C9CDED" w14:textId="77777777" w:rsidR="00B65523" w:rsidRDefault="00B65523" w:rsidP="00B65523">
      <w:r>
        <w:t>Чтобы оформить страховую пенсию по старости, ИПК (индивидуальный пенсионный коэффициент) должен составлять не меньше 30, а стаж должен быть не менее 15 лет. Проверить свой ИПК можно в разделе "Работа и пенсия" личного кабинета Госуслуг.</w:t>
      </w:r>
    </w:p>
    <w:p w14:paraId="15EDEBB2" w14:textId="77777777" w:rsidR="00B65523" w:rsidRDefault="00B65523" w:rsidP="00B65523">
      <w:r>
        <w:t>Стаж для начисления пенсии считается не только за те периоды, когда гражданин был трудоустроен, а его работодатель уплачивал страховые взносы. Также в него включаются периоды работы ИП, за которые предприниматель оплачивал страховые взносы, и периоды, за которые неработающие и налогоплательщики на НПД внесли добровольные взносы. Чем больше взносов было оплачено, тем выше ИПК.</w:t>
      </w:r>
    </w:p>
    <w:p w14:paraId="6377D16C" w14:textId="77777777" w:rsidR="00B65523" w:rsidRDefault="00B65523" w:rsidP="00B65523">
      <w:r>
        <w:t>Есть ряд ситуаций, когда стаж учитывается без перечисления страховых взносов. Уход за инвалидом I группы, ребенком-инвалидом, уход за лицом старше 80 лет и военная служба по призыву добавляет 1,8 баллов к ИПК за каждый год. Участие в СВО увеличит ИПК на 3,6 баллов за каждый год службы.</w:t>
      </w:r>
    </w:p>
    <w:p w14:paraId="06A9FA33" w14:textId="77777777" w:rsidR="00B65523" w:rsidRDefault="00B65523" w:rsidP="00B65523">
      <w:r>
        <w:t>Также стаж увеличится за счет отпуска по уходу за ребенком до полутора лет. В сумме за декретные годы может быть добавлено до 6 лет стажа. ИПК за каждый год ухода за ребенком до полутора лет тоже увеличится:</w:t>
      </w:r>
    </w:p>
    <w:p w14:paraId="41F02176" w14:textId="77777777" w:rsidR="00B65523" w:rsidRDefault="00B65523" w:rsidP="00B65523">
      <w:r>
        <w:t xml:space="preserve"> </w:t>
      </w:r>
    </w:p>
    <w:p w14:paraId="344088C8" w14:textId="77777777" w:rsidR="00B65523" w:rsidRDefault="00B65523" w:rsidP="00B65523">
      <w:r>
        <w:t>•</w:t>
      </w:r>
      <w:r>
        <w:tab/>
        <w:t xml:space="preserve">на 1,8 за первого ребенка; </w:t>
      </w:r>
    </w:p>
    <w:p w14:paraId="2ACC1D20" w14:textId="77777777" w:rsidR="00B65523" w:rsidRDefault="00B65523" w:rsidP="00B65523">
      <w:r>
        <w:t>•</w:t>
      </w:r>
      <w:r>
        <w:tab/>
        <w:t xml:space="preserve">на 3,6 за второго ребенка; </w:t>
      </w:r>
    </w:p>
    <w:p w14:paraId="73861E80" w14:textId="77777777" w:rsidR="00B65523" w:rsidRDefault="00B65523" w:rsidP="00B65523">
      <w:r>
        <w:t>•</w:t>
      </w:r>
      <w:r>
        <w:tab/>
        <w:t xml:space="preserve">на 5,4 за третьего и четвертого ребенка. </w:t>
      </w:r>
    </w:p>
    <w:p w14:paraId="7B4D1872" w14:textId="77777777" w:rsidR="00B65523" w:rsidRDefault="00B65523" w:rsidP="00B65523">
      <w:r>
        <w:lastRenderedPageBreak/>
        <w:t>Условием включения таких периодов в стаж стало обязательное трудоустройство или другая деятельность женщины с уплатой страховых взносов до и после декрета.</w:t>
      </w:r>
    </w:p>
    <w:p w14:paraId="57AFC8AC" w14:textId="77777777" w:rsidR="00B65523" w:rsidRDefault="00B65523" w:rsidP="00B65523">
      <w:r>
        <w:t>Документы, которые нужны каждому бухгалтеру</w:t>
      </w:r>
    </w:p>
    <w:p w14:paraId="0DB240AF" w14:textId="77777777" w:rsidR="00B65523" w:rsidRDefault="00B65523" w:rsidP="00B65523">
      <w:r>
        <w:t>Онлайн-помощник от «Актион 360»</w:t>
      </w:r>
    </w:p>
    <w:p w14:paraId="0A683705" w14:textId="77777777" w:rsidR="00B65523" w:rsidRDefault="00B65523" w:rsidP="00B65523">
      <w:r>
        <w:t>Ответы на все вопросы по налоговым изменениям вы найдете в корпоративной справочно-образовательной системе «Актион 360». Просто задайте свой вопрос в поисковой строке и узнайте, как поступить именно в вашей ситуации. Разъяснения дают авторитеты в своей области - судьи, специалисты Минфина и ФНС.</w:t>
      </w:r>
    </w:p>
    <w:p w14:paraId="5B136C31" w14:textId="77777777" w:rsidR="00B65523" w:rsidRPr="00B65523" w:rsidRDefault="00B65523" w:rsidP="00B65523">
      <w:hyperlink r:id="rId23" w:history="1">
        <w:r w:rsidRPr="00CC220B">
          <w:rPr>
            <w:rStyle w:val="a3"/>
          </w:rPr>
          <w:t>https://www.glavbukh.ru/news/51736-gosuslugi-soobshchili-kak-poluchit-staj-dlya-pensii-bez-trudoustroystva-6xx</w:t>
        </w:r>
      </w:hyperlink>
      <w:r w:rsidRPr="00B65523">
        <w:t xml:space="preserve"> </w:t>
      </w:r>
    </w:p>
    <w:p w14:paraId="61C4EFD2" w14:textId="77777777" w:rsidR="00B5763E" w:rsidRPr="00635B13" w:rsidRDefault="00B5763E" w:rsidP="00B5763E">
      <w:pPr>
        <w:pStyle w:val="2"/>
      </w:pPr>
      <w:bookmarkStart w:id="79" w:name="_Toc196459419"/>
      <w:bookmarkEnd w:id="40"/>
      <w:r>
        <w:t>Московский Комсомолец Красноярск, 24.04.2025</w:t>
      </w:r>
      <w:r w:rsidRPr="00635B13">
        <w:t xml:space="preserve">, </w:t>
      </w:r>
      <w:r>
        <w:t>В российском регионе депутаты увеличили себе пенсии</w:t>
      </w:r>
      <w:bookmarkEnd w:id="79"/>
    </w:p>
    <w:p w14:paraId="5B313563" w14:textId="77777777" w:rsidR="00B5763E" w:rsidRDefault="00B5763E" w:rsidP="00B5763E">
      <w:pPr>
        <w:pStyle w:val="3"/>
      </w:pPr>
      <w:bookmarkStart w:id="80" w:name="_Toc196459420"/>
      <w:r>
        <w:t>Законодательное собрание Красноярского края приняло законопроект о значительном повышении пенсионного обеспечения для действующих и бывших депутатов.</w:t>
      </w:r>
      <w:bookmarkEnd w:id="80"/>
    </w:p>
    <w:p w14:paraId="09D9F89A" w14:textId="77777777" w:rsidR="00B5763E" w:rsidRDefault="00B5763E" w:rsidP="00B5763E">
      <w:r>
        <w:t>Согласно новым нормам, опубликованным в телеграм-канале "Борус", размер пенсий народных избранников теперь будет напрямую зависеть от срока их работы в региональном парламенте.</w:t>
      </w:r>
    </w:p>
    <w:p w14:paraId="0A22D310" w14:textId="77777777" w:rsidR="00B5763E" w:rsidRDefault="00B5763E" w:rsidP="00B5763E">
      <w:r>
        <w:t>Для депутатов, проработавших более 14 лет, пенсия установлена на уровне 95% от их зарплаты. Тем, кто занимал должность от 9 до 14 лет, положено 85% от прежнего дохода.</w:t>
      </w:r>
    </w:p>
    <w:p w14:paraId="7507B93E" w14:textId="77777777" w:rsidR="00B5763E" w:rsidRDefault="00B5763E" w:rsidP="00B5763E">
      <w:r>
        <w:t>Инициатива получила поддержку губернатора края Михаила Котюкова и была окончательно утверждена 24 апреля.</w:t>
      </w:r>
    </w:p>
    <w:p w14:paraId="445A74B6" w14:textId="77777777" w:rsidR="00111D7C" w:rsidRDefault="00B5763E" w:rsidP="00111D7C">
      <w:hyperlink r:id="rId24" w:history="1">
        <w:r w:rsidRPr="00CC220B">
          <w:rPr>
            <w:rStyle w:val="a3"/>
          </w:rPr>
          <w:t>https://www.mk.ru/politics/2025/04/24/v-rossiyskom-regione-deputaty-uvelichili-sebe-pensii.html</w:t>
        </w:r>
      </w:hyperlink>
      <w:r>
        <w:t xml:space="preserve"> </w:t>
      </w:r>
    </w:p>
    <w:p w14:paraId="65D81171" w14:textId="77777777" w:rsidR="00D35D6A" w:rsidRPr="00D35D6A" w:rsidRDefault="00D35D6A" w:rsidP="00D35D6A">
      <w:pPr>
        <w:rPr>
          <w:lang/>
        </w:rPr>
      </w:pPr>
    </w:p>
    <w:p w14:paraId="2D21F78A" w14:textId="77777777" w:rsidR="00111D7C" w:rsidRDefault="00111D7C" w:rsidP="00111D7C">
      <w:pPr>
        <w:pStyle w:val="251"/>
      </w:pPr>
      <w:bookmarkStart w:id="81" w:name="_Toc99271704"/>
      <w:bookmarkStart w:id="82" w:name="_Toc99318656"/>
      <w:bookmarkStart w:id="83" w:name="_Toc165991076"/>
      <w:bookmarkStart w:id="84" w:name="_Toc62681899"/>
      <w:bookmarkStart w:id="85" w:name="_Toc196459421"/>
      <w:bookmarkEnd w:id="24"/>
      <w:bookmarkEnd w:id="25"/>
      <w:bookmarkEnd w:id="26"/>
      <w:r>
        <w:lastRenderedPageBreak/>
        <w:t>НОВОСТИ МАКРОЭКОНОМИКИ</w:t>
      </w:r>
      <w:bookmarkEnd w:id="81"/>
      <w:bookmarkEnd w:id="82"/>
      <w:bookmarkEnd w:id="83"/>
      <w:bookmarkEnd w:id="85"/>
    </w:p>
    <w:p w14:paraId="0B223AA9" w14:textId="77777777" w:rsidR="003A1E5E" w:rsidRDefault="00366100" w:rsidP="00912B55">
      <w:pPr>
        <w:pStyle w:val="2"/>
        <w:rPr>
          <w:sz w:val="48"/>
          <w:szCs w:val="48"/>
        </w:rPr>
      </w:pPr>
      <w:bookmarkStart w:id="86" w:name="_Toc99271711"/>
      <w:bookmarkStart w:id="87" w:name="_Toc99318657"/>
      <w:bookmarkStart w:id="88" w:name="_Hlk196458822"/>
      <w:bookmarkStart w:id="89" w:name="_Toc196459422"/>
      <w:r>
        <w:t>Коммерсантъ</w:t>
      </w:r>
      <w:r w:rsidRPr="00366100">
        <w:t xml:space="preserve">, 24.04.2025, </w:t>
      </w:r>
      <w:r w:rsidR="003A1E5E">
        <w:t>ВТБ спрогнозировал рост сбережений россиян в банках на 20% в 2025 году</w:t>
      </w:r>
      <w:bookmarkEnd w:id="89"/>
    </w:p>
    <w:p w14:paraId="3B310A7C" w14:textId="77777777" w:rsidR="003A1E5E" w:rsidRDefault="003A1E5E" w:rsidP="003A1E5E">
      <w:pPr>
        <w:pStyle w:val="3"/>
      </w:pPr>
      <w:bookmarkStart w:id="90" w:name="_Toc196459423"/>
      <w:r>
        <w:t>По итогам первого полугодия портфель привлеченных средств физлиц в российских банках вырастет на 6,1%, до 61 трлн руб. К концу текущего года показатель увеличится на 20% и превысит 69 трлн руб. Об этом заявил заместитель президента—председателя правления ВТБ (MOEX: VTBR) Георгий Горшков.</w:t>
      </w:r>
      <w:bookmarkEnd w:id="90"/>
    </w:p>
    <w:p w14:paraId="636C0D83" w14:textId="77777777" w:rsidR="003A1E5E" w:rsidRDefault="003A1E5E" w:rsidP="003A1E5E">
      <w:r>
        <w:t>Ранее в ВТБ ожидали роста объема сбережений россиян в этом году до 68 трлн руб. «Несмотря на корректировку ставок по вкладам и накопительным счетам, россияне продолжают активно копить, а не тратить»,— отметил господин Горшков. Главным фактором роста рынка остается привлечение в национальной валюте. По итогам первого полугодия ожидается рост рублевого портфеля сбережений на 7,1%, до 57,5 трлн руб. К концу года показатель увеличится почти до 65 трлн руб. (+21%).</w:t>
      </w:r>
    </w:p>
    <w:p w14:paraId="434F4BF5" w14:textId="77777777" w:rsidR="003A1E5E" w:rsidRDefault="003A1E5E" w:rsidP="003A1E5E">
      <w:r>
        <w:t>ВТБ планирует по итогам года увеличить портфель классических пассивов на 27%, до 13,5 трлн руб., то есть расти выше рынка. «И самое главное: двузначные ставки по вкладам с большой вероятностью сохранятся еще долго, вплоть до рубежа 2026–2027 годов»,— подчеркнул Георгий Горшков.</w:t>
      </w:r>
    </w:p>
    <w:p w14:paraId="5421C906" w14:textId="77777777" w:rsidR="003A1E5E" w:rsidRDefault="003A1E5E" w:rsidP="003A1E5E">
      <w:r>
        <w:t>В 2024 году объем сбережений россиян вырос на 28%. По итогам прошлого года россияне направили на программу долгосрочных сбережений 216 млрд руб., сообщал Центробанк. Регулятор назвал это хорошим результатом, но он оказался хуже целевого показателя 250 млрд руб.</w:t>
      </w:r>
    </w:p>
    <w:p w14:paraId="2F29CEE9" w14:textId="77777777" w:rsidR="003A1E5E" w:rsidRDefault="003A1E5E" w:rsidP="003A1E5E">
      <w:r>
        <w:t>О том, как программа долгосрочных сбережений конкурирует со вкладами,— в материале «Ъ» «Сбережения долго собираются».</w:t>
      </w:r>
    </w:p>
    <w:p w14:paraId="281E885E" w14:textId="77777777" w:rsidR="0003495D" w:rsidRDefault="0003495D" w:rsidP="003A1E5E">
      <w:hyperlink r:id="rId25" w:history="1">
        <w:r w:rsidRPr="0003495D">
          <w:rPr>
            <w:rStyle w:val="a3"/>
            <w:lang w:val="en-US"/>
          </w:rPr>
          <w:t>https</w:t>
        </w:r>
        <w:r w:rsidRPr="00D35D6A">
          <w:rPr>
            <w:rStyle w:val="a3"/>
          </w:rPr>
          <w:t>://</w:t>
        </w:r>
        <w:r w:rsidRPr="0003495D">
          <w:rPr>
            <w:rStyle w:val="a3"/>
            <w:lang w:val="en-US"/>
          </w:rPr>
          <w:t>www</w:t>
        </w:r>
        <w:r w:rsidRPr="00D35D6A">
          <w:rPr>
            <w:rStyle w:val="a3"/>
          </w:rPr>
          <w:t>.</w:t>
        </w:r>
        <w:r w:rsidRPr="0003495D">
          <w:rPr>
            <w:rStyle w:val="a3"/>
            <w:lang w:val="en-US"/>
          </w:rPr>
          <w:t>kommersant</w:t>
        </w:r>
        <w:r w:rsidRPr="00D35D6A">
          <w:rPr>
            <w:rStyle w:val="a3"/>
          </w:rPr>
          <w:t>.</w:t>
        </w:r>
        <w:r w:rsidRPr="0003495D">
          <w:rPr>
            <w:rStyle w:val="a3"/>
            <w:lang w:val="en-US"/>
          </w:rPr>
          <w:t>ru</w:t>
        </w:r>
        <w:r w:rsidRPr="00D35D6A">
          <w:rPr>
            <w:rStyle w:val="a3"/>
          </w:rPr>
          <w:t>/</w:t>
        </w:r>
        <w:r w:rsidRPr="0003495D">
          <w:rPr>
            <w:rStyle w:val="a3"/>
            <w:lang w:val="en-US"/>
          </w:rPr>
          <w:t>doc</w:t>
        </w:r>
        <w:r w:rsidRPr="00D35D6A">
          <w:rPr>
            <w:rStyle w:val="a3"/>
          </w:rPr>
          <w:t>/7677087</w:t>
        </w:r>
      </w:hyperlink>
      <w:r w:rsidRPr="00D35D6A">
        <w:t xml:space="preserve"> </w:t>
      </w:r>
    </w:p>
    <w:p w14:paraId="3662578A" w14:textId="77777777" w:rsidR="00366100" w:rsidRDefault="00366100" w:rsidP="002E58CB">
      <w:pPr>
        <w:pStyle w:val="2"/>
      </w:pPr>
      <w:bookmarkStart w:id="91" w:name="_Hlk196458850"/>
      <w:bookmarkStart w:id="92" w:name="_Toc196459424"/>
      <w:bookmarkEnd w:id="88"/>
      <w:r>
        <w:t>Известия</w:t>
      </w:r>
      <w:r w:rsidR="002E58CB" w:rsidRPr="002E58CB">
        <w:t xml:space="preserve">, </w:t>
      </w:r>
      <w:r w:rsidR="002E58CB">
        <w:t>25.04.2025</w:t>
      </w:r>
      <w:r w:rsidR="002E58CB" w:rsidRPr="002E58CB">
        <w:t>,</w:t>
      </w:r>
      <w:r>
        <w:t>Упустить кадр</w:t>
      </w:r>
      <w:bookmarkEnd w:id="92"/>
    </w:p>
    <w:p w14:paraId="75C5175B" w14:textId="77777777" w:rsidR="00366100" w:rsidRDefault="00366100" w:rsidP="002E58CB">
      <w:pPr>
        <w:pStyle w:val="3"/>
      </w:pPr>
      <w:bookmarkStart w:id="93" w:name="_Toc196459425"/>
      <w:r>
        <w:t>На фоне общего роста безработицы, который снова начался в 2025 году, в отдельных регионах - в Приволжье и на Дальнем Востоке - она продолжила падать, зафиксировали в ЦБ. Дефицит кадров острее в некоторых субъектах, потому что люди оттуда при прочих равных уезжают в столицы, а предприятиям всё ещё требуется персонал в условиях растущей экономики. Столь низкий уровень безработицы в целом по стране ведёт к росту зарплат, от чего выигрывают сотрудники. С другой стороны, затраты на персонал бизнес перекладывает в цены - в итоге раскручивается инфляция. Как долго продержится дефицит кадров - в материале "Известий".</w:t>
      </w:r>
      <w:bookmarkEnd w:id="93"/>
    </w:p>
    <w:p w14:paraId="251DF02D" w14:textId="77777777" w:rsidR="00366100" w:rsidRDefault="00366100" w:rsidP="00366100">
      <w:r>
        <w:t xml:space="preserve">Ситуация с безработицей по регионам складывается неравномерно, следует из данных ЦБ, которые изучили "Известия". В феврале показатель упал на Дальнем Востоке (с 2,2 до 2,1%) и в Волго-Вятском районе (с 1,7 до 1,6%). Регулятор разделяет субъекты </w:t>
      </w:r>
      <w:r>
        <w:lastRenderedPageBreak/>
        <w:t>исходя из собственного регионального деления, однако в целом упомянутые округа соответствуют Дальневосточному и Приволжскому ФО.</w:t>
      </w:r>
    </w:p>
    <w:p w14:paraId="0893BA67" w14:textId="77777777" w:rsidR="00366100" w:rsidRDefault="00366100" w:rsidP="00366100">
      <w:r>
        <w:t>По данным ЦБ, самая высокая безработица в феврале оказалась на юге России (4,3%) и в Сибири (2,9%). Самый низкий показатель был на Урале (1,5%) и лишь немногим выше в центральной части России (1,6%).</w:t>
      </w:r>
    </w:p>
    <w:p w14:paraId="2662C2E8" w14:textId="77777777" w:rsidR="00366100" w:rsidRDefault="00366100" w:rsidP="00366100">
      <w:r>
        <w:t>При этом общий уровень безработицы по стране в этом году начал расти впервые с 2023-го. В январе показатель составил 2,4% против рекордно низких 2,3% в декабре. В следующем месяце он сохранился на том же уровне, следует из данных Росстата.</w:t>
      </w:r>
    </w:p>
    <w:p w14:paraId="35DC0EAE" w14:textId="77777777" w:rsidR="00366100" w:rsidRDefault="00366100" w:rsidP="00366100">
      <w:r>
        <w:t>Безработица сейчас держится на низком уровне: большинству соискателей сегодня есть где трудиться, сообщили в пресс-службе Superjob. Люди всё равно выходят на рынок труда в поисках лучших условий, но в целом спрос на сотрудников гораздо выше предложения.</w:t>
      </w:r>
    </w:p>
    <w:p w14:paraId="562BFF3A" w14:textId="77777777" w:rsidR="00366100" w:rsidRDefault="00366100" w:rsidP="00366100">
      <w:r>
        <w:t>В первую очередь на сокращение трудовых ресурсов влияет старение населения: одни работники уже выходят на пенсию, а новое поколение достаточно малочисленное из-за демографической ямы 1990-х, пояснила доцент базовой кафедры ТПП РФ "Управление человеческими ресурсами" РЭУ им. Г.В. Плеханова Фарида Мирзабалаева. Во-вторых, эффект оказывают частичная мобилизация и определённый отток квалифицированных кадров за пределы страны. Она добавила: в то же время рост потребности в импортозамещении и развитие оборонных заводов и предприятий двойного назначения перетягивают работников к себе.</w:t>
      </w:r>
    </w:p>
    <w:p w14:paraId="70EB41FD" w14:textId="77777777" w:rsidR="00366100" w:rsidRDefault="00366100" w:rsidP="00366100">
      <w:r>
        <w:t>Ситуация начала выравниваться в среднем по стране - однако, возможно, это влияние сезонных факторов, предположила руководитель отдела развития продуктов УК "Альфа-Капитал" Анна Гондусова. Более значимо влияет то, что в последнее время при заградительном уровне ключевой ставки стоимость кредитования для компаний оказалась неподъёмной, что ограничило их возможности по развитию и расширению. Это поставило на определённую паузу пополнение штата и постоянные индексации зарплат.</w:t>
      </w:r>
    </w:p>
    <w:p w14:paraId="0C4F72A9" w14:textId="77777777" w:rsidR="00366100" w:rsidRDefault="00366100" w:rsidP="00366100">
      <w:r>
        <w:t>Дисбаланс по регионам на рынке труда проявляется в различии спроса и предложения рабочей силы. Субъекты-лидеры, где выше всего население и наиболее активный спрос на труд, - это Центральный, Приволжский и Северо-Западный округа, добавили в Superjob.</w:t>
      </w:r>
    </w:p>
    <w:p w14:paraId="5EEE78A9" w14:textId="77777777" w:rsidR="00366100" w:rsidRDefault="00366100" w:rsidP="00366100">
      <w:r>
        <w:t>В начале 2025-го безработица продолжила падать именно на Дальнем Востоке и в Приволжье, поскольку спрос на труд со стороны местных компаний продолжает быть стабильным, но люди оттуда при прочих равных уезжают в столицы, поскольку инфраструктура и уровень жизни в крупных городах обычно лучше, пояснил основатель Anderida Financial Group Алексей Тараповский.</w:t>
      </w:r>
    </w:p>
    <w:p w14:paraId="7D97DF3B" w14:textId="77777777" w:rsidR="00366100" w:rsidRDefault="00366100" w:rsidP="00366100">
      <w:r>
        <w:t>В частности, на Дальнем Востоке в последние несколько лет активно развивается логистика из-за перенастройки торговых потоков на азиатский регион. А Приволжье - это в целом крупный и близкий к центру России субъект, где проживают 25 млн человек, там высоко развиты производство и сфера услуг, добавил эксперт.</w:t>
      </w:r>
    </w:p>
    <w:p w14:paraId="465BD398" w14:textId="77777777" w:rsidR="00366100" w:rsidRDefault="00366100" w:rsidP="00366100">
      <w:r>
        <w:t xml:space="preserve">Кроме того, отдельные рынки труда, например на Дальнем Востоке, испытывали нехватку кадров долгое время, продолжила Фарида Мирзабалаева из РЭУ им. Г.В. Плеханова. В создавшихся условиях даже при незначительном оттоке специалистов </w:t>
      </w:r>
      <w:r>
        <w:lastRenderedPageBreak/>
        <w:t>они реагируют снижением уровня безработицы. Эти рынки менее привлекательны по ряду причин - уровню зарплат, развитости инфраструктуры, перспективе развития и трудоустройства, добавила аналитик.</w:t>
      </w:r>
    </w:p>
    <w:p w14:paraId="4BD13D1E" w14:textId="77777777" w:rsidR="00366100" w:rsidRDefault="00366100" w:rsidP="00366100">
      <w:r>
        <w:t>Поэтому для повышения эффективности политики занятости необходимо учитывать региональные особенности и точечно разрабатывать меры, направленные на поддержку конкретных отраслей и групп населения, уверена независимый HR-эксперт Вероника Малыгина.</w:t>
      </w:r>
    </w:p>
    <w:p w14:paraId="35228C01" w14:textId="77777777" w:rsidR="00366100" w:rsidRDefault="00366100" w:rsidP="00366100">
      <w:r>
        <w:t>Наибольший дефицит кадров сейчас отмечается в строительстве. Именно эта сфера занимает первое место по количеству вакансий, сообщили в пресс-службе Superjob. Во многом это связано со снижением потока мигрантов. На втором месте по спросу на персонал - промышленность. Самая востребованная категория - это квалифицированные рабочие. Дальше идут транспортно-логистическая отрасль, ритейл и IT.</w:t>
      </w:r>
    </w:p>
    <w:p w14:paraId="0961CF9E" w14:textId="77777777" w:rsidR="00366100" w:rsidRDefault="00366100" w:rsidP="00366100">
      <w:r>
        <w:t>Гонка зарплат продолжается, особенно в промышленности и строительстве, подчеркнули в Superjob. Там темпы прироста вознаграждений выше, чем в IT.</w:t>
      </w:r>
    </w:p>
    <w:p w14:paraId="08669E4B" w14:textId="77777777" w:rsidR="00366100" w:rsidRDefault="00366100" w:rsidP="00366100">
      <w:r>
        <w:t>Ещё одна важнейшая особенность рынка труда сегодня - это несовпадение структуры спроса и предложения в части квалификации, добавили в рекрутинговом агентстве. Больше всего нужны рабочие и разнорабочие, а среди соискателей преобладают люди с высшим образованием. А также профессионалы с опытом от пяти лет, которые ищут более выгодное место.</w:t>
      </w:r>
    </w:p>
    <w:p w14:paraId="63D35812" w14:textId="77777777" w:rsidR="00366100" w:rsidRDefault="00366100" w:rsidP="00366100">
      <w:r>
        <w:t>Несмотря на то что в целом по России безработица начала потихоньку расти, она всё ещё далека от сбалансированного уровня. До пандемии и введения санкций нормой безработицы в РФ специалисты называли 4-6%, а в трудоизбыточных сферах - существенно больше, напомнила Фарида Мирзабалаева.</w:t>
      </w:r>
    </w:p>
    <w:p w14:paraId="3DE6868D" w14:textId="77777777" w:rsidR="00366100" w:rsidRDefault="00366100" w:rsidP="00366100">
      <w:r>
        <w:t>С одной стороны, низкая безработица - это рост доходов населения, стабильность, уверенность потребителей, отметил независимый HR-эксперт, основатель школы EQ Александр Степиков. А с другой - это колоссальные вызовы для бизнеса. Не хватает людей - приходится повышать мотивацию и пересматривать внутренние процессы. Особенно тяжело в этом плане малым компаниям: у них меньше ресурсов и возможностей удержать команду.</w:t>
      </w:r>
    </w:p>
    <w:p w14:paraId="4FC4AB29" w14:textId="77777777" w:rsidR="00366100" w:rsidRDefault="00366100" w:rsidP="00366100">
      <w:r>
        <w:t>Из-за этого сейчас усиливается роль крупных бизнес-структур, которые лучше подготовлены к таким условиям.</w:t>
      </w:r>
    </w:p>
    <w:p w14:paraId="46E718DD" w14:textId="77777777" w:rsidR="00366100" w:rsidRDefault="00366100" w:rsidP="00366100">
      <w:r>
        <w:t>А малому бизнесу придётся либо приспосабливаться, либо уходить с рынка, заключил эксперт.</w:t>
      </w:r>
    </w:p>
    <w:p w14:paraId="2AB1AF60" w14:textId="77777777" w:rsidR="00366100" w:rsidRDefault="00366100" w:rsidP="00366100">
      <w:r>
        <w:t>В конечном итоге повышение затрат на персонал бизнес компенсирует увеличением цен на конечный продукт, резюмировала Вероника Малыгина. А это означает ускорение инфляции. ЦБ пытается остановить эту тенденцию повышением ключевой ставки: сейчас она уже находится на рекордном уровне - 21%.</w:t>
      </w:r>
    </w:p>
    <w:p w14:paraId="7DA1CE96" w14:textId="77777777" w:rsidR="00366100" w:rsidRDefault="00366100" w:rsidP="00366100">
      <w:r>
        <w:t>Однако в 2025-м уровень безработицы может всё-таки подрасти - до 2,6%, спрогнозировали опрошенные ЦБ аналитики. Тогда рынок труда начнёт приходить в равновесие, писали "Известия".</w:t>
      </w:r>
    </w:p>
    <w:bookmarkEnd w:id="91"/>
    <w:p w14:paraId="437F5318" w14:textId="77777777" w:rsidR="00154899" w:rsidRPr="00154899" w:rsidRDefault="00366100" w:rsidP="00366100">
      <w:r>
        <w:t>Мария Колобова</w:t>
      </w:r>
    </w:p>
    <w:p w14:paraId="06A38A47" w14:textId="77777777" w:rsidR="00154899" w:rsidRDefault="00154899" w:rsidP="00154899">
      <w:pPr>
        <w:pStyle w:val="2"/>
      </w:pPr>
      <w:bookmarkStart w:id="94" w:name="_Toc196459426"/>
      <w:r>
        <w:lastRenderedPageBreak/>
        <w:t>Ежедневная деловая газета РБК</w:t>
      </w:r>
      <w:r w:rsidRPr="00154899">
        <w:t xml:space="preserve">, </w:t>
      </w:r>
      <w:r>
        <w:t>25.04.2025</w:t>
      </w:r>
      <w:r w:rsidRPr="00154899">
        <w:t xml:space="preserve">, </w:t>
      </w:r>
      <w:r>
        <w:t>Казус застрял между кодексом и приказом</w:t>
      </w:r>
      <w:bookmarkEnd w:id="94"/>
    </w:p>
    <w:p w14:paraId="4AFC6F01" w14:textId="77777777" w:rsidR="00154899" w:rsidRDefault="00154899" w:rsidP="00154899">
      <w:pPr>
        <w:pStyle w:val="3"/>
      </w:pPr>
      <w:bookmarkStart w:id="95" w:name="_Toc196459427"/>
      <w:r>
        <w:t>Инвесторы, которые участвовали в успешных IPO последних лет, столкнулись с начислением налога на материальную выгоду. Финансовые власти согласны, что казус нужно устранить. Но в том, кто это должен сделать, единства нет.</w:t>
      </w:r>
      <w:bookmarkEnd w:id="95"/>
    </w:p>
    <w:p w14:paraId="513B4F75" w14:textId="77777777" w:rsidR="00154899" w:rsidRDefault="00154899" w:rsidP="00154899">
      <w:r>
        <w:t>Проблема первого дня</w:t>
      </w:r>
    </w:p>
    <w:p w14:paraId="6B640A07" w14:textId="77777777" w:rsidR="00154899" w:rsidRDefault="00154899" w:rsidP="00154899">
      <w:r>
        <w:t>Инвесторы, которые участвовали в успешных сделках первичного размещения акций (IPO) 2024 года, столкнулись с ситуацией, при которой им начислили налог на материальную выгоду - это вид дохода, который возникает от покупки актива по цене ниже рыночной либо при его безвозмездном получении. Применительно к процессу IPO на рынке ценных бумаг такое возможно, когда сделка прошла по одной цене, а минимальная котировка в первый день торгов на бирже была выше этой цены. Ситуация усугубляется, если в ходе дальнейших торгов цена бумаги падает ниже цены размещения и инвестор решает продать акции. Тогда налог с "виртуальной" прибыли все равно придется заплатить, даже если его формально и не было.</w:t>
      </w:r>
    </w:p>
    <w:p w14:paraId="77E1962A" w14:textId="77777777" w:rsidR="00154899" w:rsidRDefault="00154899" w:rsidP="00154899">
      <w:r>
        <w:t>С точки зрения законодательства цена актива при IPO не учитывается как рыночная. Признание ее таковой решило бы проблему. Однако финансовые власти - Банк России и Минфин - разошлись в оценке того, на чьей стороне должен быть решен вопрос. Ответы обоих ведомств есть у РБК.</w:t>
      </w:r>
    </w:p>
    <w:p w14:paraId="244AD18E" w14:textId="77777777" w:rsidR="00154899" w:rsidRDefault="00154899" w:rsidP="00154899">
      <w:r>
        <w:t>Весной 2025 года Сбербанк в рамках обсуждения проекта поправок в Налоговый кодекс направил предложение в Минфин с просьбой освободить от налога на материальную выгоду частных инвесторов при IPO и размещении облигаций (IBO) российских корпоративных эмитентов на организованных торгах. В качестве решения вопроса "Сбер" предлагал внести изменения в статью 217 части второй НК России.</w:t>
      </w:r>
    </w:p>
    <w:p w14:paraId="6555F7A5" w14:textId="77777777" w:rsidR="00154899" w:rsidRDefault="00154899" w:rsidP="00154899">
      <w:r>
        <w:t>Руководитель брокерского бизнеса "Сбера" Аиша Кубезова сообщила РБК, что в инвесткомпании поддерживают инициативу и считают, что решение вопроса может поспособствовать росту интереса к первичным размещениям и укреплению доверия к рынку.</w:t>
      </w:r>
    </w:p>
    <w:p w14:paraId="2E0A6496" w14:textId="77777777" w:rsidR="00154899" w:rsidRDefault="00154899" w:rsidP="00154899">
      <w:r>
        <w:t>Как следует из ответов Минфина и ЦБ на запросы РБК по этой инициативе, у регуляторов разные представления о том, как решить вопрос с налогообложением материальной выгоды в ходе IPO.</w:t>
      </w:r>
    </w:p>
    <w:p w14:paraId="5FC19AB1" w14:textId="77777777" w:rsidR="00154899" w:rsidRDefault="00154899" w:rsidP="00154899">
      <w:r>
        <w:t>В пресс-службе Минфина РБК сообщили, что расчет налога на материальную выгоду начисляется исходя из того, что техническая цена бумаги при IPO не считается рыночной, поэтому в первую очередь необходимо перевыпустить старый приказ № 10-65/ пз-н Федеральной службы по финансовым рынкам (ФСФР, вошла в состав Банка России, когда он стал мегарегулятором). Этот приказ, в частности, определяет критерии рыночности котировок ценных бумаг.</w:t>
      </w:r>
    </w:p>
    <w:p w14:paraId="21586E17" w14:textId="77777777" w:rsidR="00154899" w:rsidRDefault="00154899" w:rsidP="00154899">
      <w:r>
        <w:t>"Далее автоматически будут применены текущие правила, прописанные в Налоговом кодексе, это значит, что такие доходы не будут облагаться материальной выгодой", - считают в Минфине, подчеркнув, что сейчас вопрос прорабатывается совместно с Банком России.</w:t>
      </w:r>
    </w:p>
    <w:p w14:paraId="58843083" w14:textId="77777777" w:rsidR="00154899" w:rsidRDefault="00154899" w:rsidP="00154899">
      <w:r>
        <w:lastRenderedPageBreak/>
        <w:t>В то же время в ЦБ указали, что налогообложение относится к компетенции правительства, поэтому по вопросам изменения законодательства следует обращаться в Минфин. При этом там разделяют позицию участников рынка о целесообразности исключения необходимости уплаты НДФЛ с доходов в виде материальной выгоды, которая возникает у частных инвесторов при приобретении ценных бумаг на IPO. РБК опросил профильные организации и налоговых юристов, чтобы узнать их взгляд на ситуацию и возможные пути решения проблемы.</w:t>
      </w:r>
    </w:p>
    <w:p w14:paraId="6245E85B" w14:textId="77777777" w:rsidR="00154899" w:rsidRDefault="00154899" w:rsidP="00154899">
      <w:r>
        <w:t>Как можно решить проблему</w:t>
      </w:r>
    </w:p>
    <w:p w14:paraId="2EEFD1F0" w14:textId="77777777" w:rsidR="00154899" w:rsidRDefault="00154899" w:rsidP="00154899">
      <w:r>
        <w:t>Определением рыночной и расчетной цены, а также предельных границ их колебания для расчета НДФЛ по материальной выгоде занимается Банк России, обращает внимание руководитель направления нормотворчества и регуляторных инициатив Ассоциации владельцев облигаций (АВО) Алексей Пономарев. Поэтому для решения вопроса достаточно изменить порядок установления рыночных и расчетных цен без изменений в НК, чтобы расчет производился с учетом цены сделок первичного размещения акций и облигаций, а не только исходя из котировок в биржевом стакане, добавляет эксперт.</w:t>
      </w:r>
    </w:p>
    <w:p w14:paraId="4155A6B9" w14:textId="77777777" w:rsidR="00154899" w:rsidRDefault="00154899" w:rsidP="00154899">
      <w:r>
        <w:t>Президент Национальной ассоциации участников фондового рынка (НАУФОР) Алексей Тимофеев также считает, что для признания цены IPO рыночной не требуется изменения НК, достаточно принять подзаконный нормативный акт. "Порядок определения рыночной цены находится в компетенции Банка России по согласованию с Минфином. ЦБ мог бы принять нормативный акт, который заменил бы действующий в настоящее время приказ ФСФР", - считает он.</w:t>
      </w:r>
    </w:p>
    <w:p w14:paraId="0DE9EC70" w14:textId="77777777" w:rsidR="00154899" w:rsidRDefault="00154899" w:rsidP="00154899">
      <w:r>
        <w:t>Председатель правления Ассоциации розничных инвесторов (АРИ) Илья Херсонцев напоминает, что АРИ обращалась по данному вопросу в ЦБ. В том обращении предлагалось, чтобы регулятор признал цену, которая устанавливается в ходе IPO, рыночной. Также в АРИ предлагают рассмотреть возможность установлений положений, исходя из которых биржи будут учитывать сделки IPO при расчете рыночных цен акций.</w:t>
      </w:r>
    </w:p>
    <w:p w14:paraId="6220475F" w14:textId="77777777" w:rsidR="00154899" w:rsidRDefault="00154899" w:rsidP="00154899">
      <w:r>
        <w:t>Специальный советник по корпоративным вопросам практики разрешения споров коллегии адвокатов Pen &amp; Paper Наталья Бунина, напротив, считает, что налоговый казус может быть устранен исключительно поправками в Налоговый кодекс. "Ни ЦБ, ни Минфин не могут дополнять законодательство, а могут только конкретизировать порядок применения отдельных норм, если такое право им предоставлено прямо НК", - отмечает она.</w:t>
      </w:r>
    </w:p>
    <w:p w14:paraId="0B5EFAAE" w14:textId="77777777" w:rsidR="00154899" w:rsidRDefault="00154899" w:rsidP="00154899">
      <w:r>
        <w:t>Разъяснения финансовых властей об изъятии разницы между ценой акций при IPO и минимальной ценой сделок приведет к тому, что такой акт будет фактически дополнять положения НК РФ, что недопустимо. Возможность изъятия из-под налогообложения разницы между ценами, по мнению Буниной, аналогично льготам ст. 56 НК РФ и может быть установлено только Налоговым кодексом.</w:t>
      </w:r>
    </w:p>
    <w:p w14:paraId="55C39FA7" w14:textId="77777777" w:rsidR="00154899" w:rsidRDefault="00154899" w:rsidP="00154899">
      <w:r>
        <w:t>"Проблему необходимо решать через внесение изменений в ст. 280 НК в части, касающейся конкретизации Порядка определения рыночной цены ценной бумаги, и ст. 212 НК РФ в части, касающейся конкретизации порядка определения материальной выгоды по сделкам с ценными бумагами", - полагает она.</w:t>
      </w:r>
    </w:p>
    <w:p w14:paraId="4CD0BD95" w14:textId="77777777" w:rsidR="00154899" w:rsidRDefault="00154899" w:rsidP="00154899">
      <w:r>
        <w:lastRenderedPageBreak/>
        <w:t>Финансовый советник и аттестованный налоговый консультант Eкатерина Пирогова также на стороне изменения порядка определения рыночной цены, а не Налогового кодекса. По ее словам, пока Банк России по согласованию с Минфином не примет отдельный нормативный акт, который обновит Порядок определения цены приобретения ценных бумаг в рамках IPO, проблема инвесторов с материальной выгодой решена не будет. "Для соответствия нынешним реалиям такой документ, как Порядок определения рыночной цены ценных бумаг, может быть актуализирован с учетом сложившейся ситуации со сделками IPO и определением рыночной цены для расчета налоговой базы", - отмечает Пирогова.</w:t>
      </w:r>
    </w:p>
    <w:p w14:paraId="7F05D6E4" w14:textId="77777777" w:rsidR="00154899" w:rsidRDefault="00154899" w:rsidP="00154899">
      <w:r>
        <w:t>" Порядок определения рыночной цены находится в компетенции Банка России по согласованию с Минфином. ЦБ мог бы принять нормативный акт, который заменил бы действующий в настоящее время приказ ФСФР</w:t>
      </w:r>
    </w:p>
    <w:p w14:paraId="1E11D9E6" w14:textId="77777777" w:rsidR="00154899" w:rsidRDefault="00154899" w:rsidP="00154899">
      <w:r>
        <w:t>Президент НАУФОР Алексей Тимофеев</w:t>
      </w:r>
    </w:p>
    <w:p w14:paraId="2DE103C7" w14:textId="77777777" w:rsidR="00154899" w:rsidRDefault="00154899" w:rsidP="00154899">
      <w:r>
        <w:t>История проблемы</w:t>
      </w:r>
    </w:p>
    <w:p w14:paraId="2C5ABE1D" w14:textId="77777777" w:rsidR="00154899" w:rsidRDefault="00154899" w:rsidP="00154899">
      <w:r>
        <w:t>Впервые о матвыгоде, возникающей в ходе IPO, стало известно в сентябре 2024 года из письма Ассоциации розничных инвесторов (АРИ) в Минфин. В нем говорилось, что подобные случаи были, например, при размещениях "Eвроплана", "Диасофта" и МТС-банка.</w:t>
      </w:r>
    </w:p>
    <w:p w14:paraId="303C29B1" w14:textId="77777777" w:rsidR="00154899" w:rsidRDefault="00154899" w:rsidP="00154899">
      <w:r>
        <w:t>До конца 2024 года на Мосбирже прошло еще несколько сделок, в ходе одной из которых, по оценкам РБК, ситуация повторилась - группа "Аренадата" разместила бумаги по цене 95 руб. за акцию, в то время как минимальная котировка первого дня торгов после IPO составила 102,5 руб. Разница между этими двумя значениями и есть матвыгода, с которой взимается подоходный налог.</w:t>
      </w:r>
    </w:p>
    <w:p w14:paraId="0F1825E6" w14:textId="77777777" w:rsidR="00154899" w:rsidRDefault="00154899" w:rsidP="00154899">
      <w:r>
        <w:t>Осенью в Минфине говорили, что готовы устранить возникший казус, но конечного решения у ведомства не было. Рассматривался как вариант с изменением Налогового кодекса, так с правками в профильные нормативные акты.</w:t>
      </w:r>
    </w:p>
    <w:p w14:paraId="2C729DAE" w14:textId="77777777" w:rsidR="00154899" w:rsidRDefault="00154899" w:rsidP="00154899">
      <w:r>
        <w:t>Ни ЦБ, ни Минфин не могут дополнять законодательство, а могут только конкретизировать порядок применения отдельных норм, если такое право им предоставлено прямо Налоговым кодексом</w:t>
      </w:r>
    </w:p>
    <w:p w14:paraId="4417EDBC" w14:textId="77777777" w:rsidR="00154899" w:rsidRDefault="00154899" w:rsidP="00154899">
      <w:r>
        <w:t>Специальный советник по корпоративным вопросам практики разрешения споров коллегии адвокатов Pen &amp; Paper Наталья Бунина</w:t>
      </w:r>
    </w:p>
    <w:p w14:paraId="650810BF" w14:textId="77777777" w:rsidR="00154899" w:rsidRDefault="00154899" w:rsidP="00154899">
      <w:r>
        <w:t>Пока Банк России по согласованию с Минфином не примет отдельный нормативный акт, который обновит Порядок определения цены приобретения ценных бумаг в рамках IPO, проблема инвесторов с материальной выгодой решена не будет, считает Финансовый советник и аттестованный налоговый консультант Eкатерина Пирогова</w:t>
      </w:r>
    </w:p>
    <w:p w14:paraId="01776C39" w14:textId="77777777" w:rsidR="00154899" w:rsidRDefault="00154899" w:rsidP="00154899">
      <w:r>
        <w:t>Глеб Кухарчук, Дмитрий Полянский</w:t>
      </w:r>
    </w:p>
    <w:p w14:paraId="5D7F6B58" w14:textId="77777777" w:rsidR="00912B55" w:rsidRDefault="00912B55" w:rsidP="00912B55">
      <w:pPr>
        <w:pStyle w:val="2"/>
      </w:pPr>
      <w:bookmarkStart w:id="96" w:name="_Toc196459428"/>
      <w:r>
        <w:lastRenderedPageBreak/>
        <w:t>РБК, 23.04.2025</w:t>
      </w:r>
      <w:r w:rsidRPr="00912B55">
        <w:t xml:space="preserve">, </w:t>
      </w:r>
      <w:r>
        <w:t>Миссия - научить копить: аналитики рассказали о росте финансовой культуры</w:t>
      </w:r>
      <w:bookmarkEnd w:id="96"/>
    </w:p>
    <w:p w14:paraId="7C46085A" w14:textId="77777777" w:rsidR="00912B55" w:rsidRDefault="00912B55" w:rsidP="00912B55">
      <w:pPr>
        <w:pStyle w:val="3"/>
      </w:pPr>
      <w:bookmarkStart w:id="97" w:name="_Toc196459429"/>
      <w:r>
        <w:t>За последние два года интерес россиян к депозитам сильно вырос. Но при этом по-прежнему далеко не у всех есть желание делать сбережения. Участники сессии «Развитие эффективной сберегательной культуры», которая прошла в рамках форума «Финансы новой цифровой эпохи» (18+), подняли важные вопросы, касающиеся стратегий накопления, психологических и экономических аспектов, влияющих на формирование сберегательного поведения, а также роли общественных институтов в развитии финансовой грамотности.</w:t>
      </w:r>
      <w:bookmarkEnd w:id="97"/>
    </w:p>
    <w:p w14:paraId="25BB53E4" w14:textId="77777777" w:rsidR="00912B55" w:rsidRDefault="00912B55" w:rsidP="00912B55">
      <w:r>
        <w:t>По словам управляющего директора рейтингового агентства НКР Михаила Доронкина, с 2018 года объем вкладов в стране удвоился: с менее чем 30 трлн руб. он вырос до 60 трлн руб. Причем основной прирост пришелся на последние два года: темпы превышали 20% в годовом выражении. «Конечно, это последствия исторического максимума в ставках по депозитам, - объяснил спикер. - В 2020-2021 годах мы наблюдали спад на рынке вкладов, а в 2023 году произошел ренессанс: вернулись те, кто вкладывался в фондовый рынок. Частично перешел во вклады и рынок недвижимости: ипотека дорогая, некуда потратить первоначальный взнос, да и досрочный взнос за кредит тоже можно положить на высокодоходный вклад. Сегодня мы видим активный интерес к депозитам всех категорий граждан. Пока ставки по вкладам двузначные и вдвое обгоняют инфляцию, выгода очевидна».</w:t>
      </w:r>
    </w:p>
    <w:p w14:paraId="1E8E1A96" w14:textId="77777777" w:rsidR="00912B55" w:rsidRDefault="00912B55" w:rsidP="00912B55">
      <w:r>
        <w:t>«Отечественная финансовая система, и в частности банковская, показала устойчивость в непростое время. Это ни у кого не вызывает сомнений», - отметил гендиректор Ассоциации развития финансовой грамотности Вениамин Каганов. Но несмотря на этот рост доверия, повышать финансовую грамотность населения по-прежнему необходимо. А для этого, по мнению эксперта, следует научить людей говорить на языке бизнеса. «Когда речь идет о финансовой культуре, нужно использовать все доступные каналы: не только оповещение в мессенджерах, но и кино, театры, литературные произведения - все это должно формировать правильные ценностные установки», - убежден спикер.</w:t>
      </w:r>
    </w:p>
    <w:p w14:paraId="4C9EAE47" w14:textId="77777777" w:rsidR="00912B55" w:rsidRDefault="00912B55" w:rsidP="00912B55">
      <w:r>
        <w:t>Гендиректор «Альфа НПФ» Лариса Горчаковская подвела итоги первого года работы программы долгосрочных сбережений (ПДС): «Программа востребована и продолжает набирать популярность. За 2024 год было привлечено 216 млрд руб., а на конец марта 2025 года это уже почти 300 млрд руб. и 4 млн участников. Однако не скажу, что это простой продукт. Он действительно очень «вкусный», но длинный: не все готовы ждать 15 лет. Так или иначе, это самый высокодоходный на сегодняшний день инструмент для массового сегмента».</w:t>
      </w:r>
    </w:p>
    <w:p w14:paraId="7E90C610" w14:textId="77777777" w:rsidR="00912B55" w:rsidRDefault="00912B55" w:rsidP="00912B55">
      <w:r>
        <w:t>Директор департамента управления активами УК «Ингосстрах-Инвестиции» Артем Майоров назвал две главные проблемы финансового рынка. Первая из них касается ценовой стабильности, из-за которой инвесторы не доверяют финансовым рынкам, а вторая относится к мисселингу. «Разные рыночные участники должны бороться за клиентов, и те же банки, предлагая клиентам трехлетний депозит под 25%, занимаются откровенным мисселингом, поскольку реальная ставка сильно ниже 20%, - уверен эксперт. - Это в том числе мешает нам, как участникам финансовой индустрии профессиональных игроков, привлекать клиентов».</w:t>
      </w:r>
    </w:p>
    <w:p w14:paraId="130B3FB6" w14:textId="77777777" w:rsidR="00912B55" w:rsidRDefault="00912B55" w:rsidP="00912B55">
      <w:r>
        <w:lastRenderedPageBreak/>
        <w:t>Старший управляющий директор Московской биржи по розничному бизнесу, развитию электронных платформ и проекту «Финуслуги» Игорь Алутин рассказал, что самый востребованный курс платформы сейчас - «Путь инвестора», который посмотрели более 4 млн человек. Но растет популярность и более сложных программ, например посвященных фьючерсам. «Люди пытаются изучить новые для себя способы инвестирования, а мы нацелены на то, чтобы простыми словами объяснить им, как правильно управлять финансами, - подчеркнул участник сессии. - Наша задача - научить людей копить. Мы хотим создать доверенную среду, которая позволит квалифицированным инвестконсультантам встретиться с пока неквалифицированными будущими инвесторами».</w:t>
      </w:r>
    </w:p>
    <w:p w14:paraId="3197F22C" w14:textId="77777777" w:rsidR="00912B55" w:rsidRDefault="00912B55" w:rsidP="00912B55">
      <w:r>
        <w:t>«В условиях сохранения высоких ставок по депозитам и накопительным счетам россияне по-прежнему придерживаются сберегательной модели поведения, - рассказал директор департамента «Занять и сберегать» Сбербанка Сергей Широков. - Мы это видим на примере наших клиентов, которые с начала года открыли 11,1 млн вкладов и накопительных счетов. В условиях конкуренции за клиента банки предлагают различные условия как для привлечения новых, так и для сохранения действующих вкладчиков. Мы пошли по пути максимально простых условий, для их выполнения клиентам достаточно делать то, что они уже и так используют в своей жизни: расплачиваться за покупки картами «Сбера», сберегать со «Сбером», пользоваться подпиской «СберПрайм». По нашим данным, сегодня ее выбирают уже более 22,7 млн человек. Кроме того, условия по вкладам распространяются как на новых клиентов, так и на тех, кто уже обслуживается в «Сбере», - это уникальная ситуация на рынке».</w:t>
      </w:r>
    </w:p>
    <w:p w14:paraId="2D325FA5" w14:textId="77777777" w:rsidR="00912B55" w:rsidRDefault="00912B55" w:rsidP="00912B55">
      <w:r>
        <w:t>При высокой конкуренции на рынке банков «Сбер» предлагает выгодные условия как для новых, так и для действующих клиентов.</w:t>
      </w:r>
    </w:p>
    <w:p w14:paraId="008C18BC" w14:textId="77777777" w:rsidR="00912B55" w:rsidRDefault="00912B55" w:rsidP="00912B55">
      <w:r>
        <w:t>Ставки по вкладам:</w:t>
      </w:r>
    </w:p>
    <w:p w14:paraId="199D84F8" w14:textId="77777777" w:rsidR="00912B55" w:rsidRDefault="00912B55" w:rsidP="00912B55">
      <w:r>
        <w:t>- До 20% годовых - по линейкам «Лучший %» и «СберВклад»</w:t>
      </w:r>
    </w:p>
    <w:p w14:paraId="4B02D910" w14:textId="77777777" w:rsidR="00912B55" w:rsidRDefault="00912B55" w:rsidP="00912B55">
      <w:r>
        <w:t>- До 20,25% - для клиентов с пакетом «Новый СберПремьер» (срок: 4-5 месяцев)</w:t>
      </w:r>
    </w:p>
    <w:p w14:paraId="474E1E48" w14:textId="77777777" w:rsidR="00912B55" w:rsidRDefault="00912B55" w:rsidP="00912B55">
      <w:r>
        <w:t>Приветственная ставка накопительного счета для новых клиентов составляет 18%. Для сохранения высокой ставки после окончания приветственного периода достаточно выполнять ряд простых условий: иметь подписку «СберПрайм» и оплачивать покупки картами «Сбера».</w:t>
      </w:r>
    </w:p>
    <w:p w14:paraId="1AEC7BB0" w14:textId="77777777" w:rsidR="00111D7C" w:rsidRDefault="00912B55" w:rsidP="00912B55">
      <w:hyperlink r:id="rId26" w:history="1">
        <w:r w:rsidRPr="00CC220B">
          <w:rPr>
            <w:rStyle w:val="a3"/>
          </w:rPr>
          <w:t>https://www.rbc.ru/industries/news/6808d48c9a79476baf1e6ff5?from=industries_newsfeed</w:t>
        </w:r>
      </w:hyperlink>
      <w:r>
        <w:t xml:space="preserve"> </w:t>
      </w:r>
    </w:p>
    <w:p w14:paraId="7D51C602" w14:textId="77777777" w:rsidR="00D267FA" w:rsidRDefault="00D267FA" w:rsidP="00D267FA">
      <w:pPr>
        <w:pStyle w:val="2"/>
      </w:pPr>
      <w:bookmarkStart w:id="98" w:name="_Toc196459430"/>
      <w:r>
        <w:t>РИА Новости</w:t>
      </w:r>
      <w:r w:rsidRPr="00D267FA">
        <w:t xml:space="preserve">, </w:t>
      </w:r>
      <w:r>
        <w:t>24.04.2025</w:t>
      </w:r>
      <w:r w:rsidRPr="00D267FA">
        <w:t xml:space="preserve">, </w:t>
      </w:r>
      <w:r>
        <w:t>Глава ВТБ Костин не видит серьезных оснований для дальнейшего укрепления рубля</w:t>
      </w:r>
      <w:bookmarkEnd w:id="98"/>
    </w:p>
    <w:p w14:paraId="452627F9" w14:textId="77777777" w:rsidR="00D267FA" w:rsidRDefault="00D267FA" w:rsidP="00D267FA">
      <w:pPr>
        <w:pStyle w:val="3"/>
      </w:pPr>
      <w:bookmarkStart w:id="99" w:name="_Toc196459431"/>
      <w:r>
        <w:t>Глава ВТБ Андрей Костин не видит больших оснований для дальнейшего укрепления рубля, скорее всего, к середине или концу 2025 года он ослабнет. Такое мнение он высказал в четверг в ходе бизнес-диалога с клиентами .</w:t>
      </w:r>
      <w:bookmarkEnd w:id="99"/>
    </w:p>
    <w:p w14:paraId="63D84F00" w14:textId="77777777" w:rsidR="00D267FA" w:rsidRDefault="00D267FA" w:rsidP="00D267FA">
      <w:r>
        <w:t>Официальный курс доллара от ЦБ РФ, завершивший 2024 год на отметке в 101,68 рубля, к концу апреля стабилизировался в районе 81-82 рубля. А расчетный курс доллара, который является ориентиром для внебиржевого рынка, даже опускался ниже 80 рублей за доллар - впервые с 19 июня прошлого года.</w:t>
      </w:r>
    </w:p>
    <w:p w14:paraId="7C5BA124" w14:textId="77777777" w:rsidR="00D267FA" w:rsidRDefault="00D267FA" w:rsidP="00D267FA">
      <w:r>
        <w:lastRenderedPageBreak/>
        <w:t>"В целом я, честно говоря, не вижу больших оснований для того, чтобы видеть дальнейшее укрепление рубля. Думаю, все-таки он, может быть, "отъедет" к концу года или ближе к середине даже. Мы посмотрим", - сказал Костин.</w:t>
      </w:r>
    </w:p>
    <w:p w14:paraId="6241E2BA" w14:textId="77777777" w:rsidR="00D267FA" w:rsidRDefault="00D267FA" w:rsidP="00D267FA">
      <w:r>
        <w:t>По его словам, в целом Центральный банк доволен, что рубль укрепился, так как это способствует снижению инфляции, но недоволен Минфин - потому что "экспортеры недовольны".</w:t>
      </w:r>
    </w:p>
    <w:p w14:paraId="14A3F521" w14:textId="77777777" w:rsidR="00D267FA" w:rsidRDefault="00D267FA" w:rsidP="00D267FA">
      <w:r>
        <w:t>"Но тут он (курс рубля - ред.) складывается сегодня, скорее, не под воздействием каких-то действий с нашей стороны, а под воздействием ряда неких объективных факторов", - отметил глава ВТБ.</w:t>
      </w:r>
    </w:p>
    <w:p w14:paraId="70FFBA9E" w14:textId="77777777" w:rsidR="00D267FA" w:rsidRDefault="00D267FA" w:rsidP="00D267FA">
      <w:pPr>
        <w:pStyle w:val="2"/>
      </w:pPr>
      <w:bookmarkStart w:id="100" w:name="_Toc196459432"/>
      <w:r>
        <w:t>РИА Новости</w:t>
      </w:r>
      <w:r w:rsidRPr="00D267FA">
        <w:t xml:space="preserve">, </w:t>
      </w:r>
      <w:r>
        <w:t>24.04.2025</w:t>
      </w:r>
      <w:r w:rsidRPr="00D267FA">
        <w:t xml:space="preserve">, </w:t>
      </w:r>
      <w:r>
        <w:t>Минфин РФ продолжит поддерживать отечественные компании на фоне контактов с США по Украине</w:t>
      </w:r>
      <w:bookmarkEnd w:id="100"/>
    </w:p>
    <w:p w14:paraId="1DA7321E" w14:textId="77777777" w:rsidR="00D267FA" w:rsidRDefault="00D267FA" w:rsidP="00D267FA">
      <w:pPr>
        <w:pStyle w:val="3"/>
      </w:pPr>
      <w:bookmarkStart w:id="101" w:name="_Toc196459433"/>
      <w:r>
        <w:t>Минфин РФ на фоне контактов России и США по ситуации с украинским конфликтом продолжит стратегическую линию поддержки отечественных производителей, сообщил журналистам замминистра финансов РФ Алексей Лавров в кулуарах форума "Госзаказ".</w:t>
      </w:r>
      <w:bookmarkEnd w:id="101"/>
    </w:p>
    <w:p w14:paraId="323A5FF9" w14:textId="77777777" w:rsidR="00D267FA" w:rsidRDefault="00D267FA" w:rsidP="00D267FA">
      <w:r>
        <w:t>"Стратегическая линия на поддержку отечественного производителя, она реализуется уже несколько лет, начиная еще с 2020 года. Такие механизмы действуют. Просто в 2024 году сделана систематизация. Вышел комплексный законопроект, который регулирует закупку продукции и в 44-ФЗ (О контрактной системе в сфере закупок - ред.), и в 223-ФЗ (О закупках товаров, работ, услуг - ред.). Постановление работает", - ответил Лавров на вопрос РИА Новости о возможных изменениях в сфере госзакупок на фоне контактов России и США по ситуации с украинским конфликтом.</w:t>
      </w:r>
    </w:p>
    <w:p w14:paraId="04809A58" w14:textId="77777777" w:rsidR="00D267FA" w:rsidRDefault="00D267FA" w:rsidP="00D267FA">
      <w:r>
        <w:t>На просьбу уточнить, будет ли ведомство ориентироваться в любом случае на поддержку именно российских производителей, замглавы Минфина ответил: "Да".</w:t>
      </w:r>
    </w:p>
    <w:p w14:paraId="54ADCF00" w14:textId="77777777" w:rsidR="00D267FA" w:rsidRDefault="00D267FA" w:rsidP="00D267FA">
      <w:r>
        <w:t>Двадцатый Всероссийский форум-выставка "Госзаказ" проходит в Санкт-Петербурге на площадке КВЦ "Экспофорум" с 23 по 25 апреля. Среди ключевых тем форума - роль госзаказов в модернизации промышленности, поддержка российских производителей, развитие кооперации и инноваций, цифровые решения как основа технологического лидерства.</w:t>
      </w:r>
      <w:r w:rsidRPr="00D267FA">
        <w:t xml:space="preserve"> </w:t>
      </w:r>
    </w:p>
    <w:p w14:paraId="2AEB1336" w14:textId="77777777" w:rsidR="00D267FA" w:rsidRPr="00D267FA" w:rsidRDefault="00D267FA" w:rsidP="00D267FA">
      <w:pPr>
        <w:pStyle w:val="2"/>
      </w:pPr>
      <w:bookmarkStart w:id="102" w:name="_Toc196459434"/>
      <w:r>
        <w:t>РИА Новости</w:t>
      </w:r>
      <w:r w:rsidRPr="00D267FA">
        <w:t xml:space="preserve">, </w:t>
      </w:r>
      <w:r>
        <w:t>24.04.2025</w:t>
      </w:r>
      <w:r w:rsidRPr="00D267FA">
        <w:t>, Кабмин повысит страховые выплаты по сберегательным сертификатам до 2,8 млн руб - Мишустин</w:t>
      </w:r>
      <w:bookmarkEnd w:id="102"/>
    </w:p>
    <w:p w14:paraId="174CBACA" w14:textId="77777777" w:rsidR="00D267FA" w:rsidRDefault="00D267FA" w:rsidP="00D267FA">
      <w:pPr>
        <w:pStyle w:val="3"/>
      </w:pPr>
      <w:bookmarkStart w:id="103" w:name="_Toc196459435"/>
      <w:r>
        <w:t>Правительство РФ планирует повысить вдвое страховые выплаты по сберегательным сертификатам до 2 миллионов 800 тысяч рублей, заявил премьер-министр РФ Михаил Мишустин.</w:t>
      </w:r>
      <w:bookmarkEnd w:id="103"/>
    </w:p>
    <w:p w14:paraId="75A68563" w14:textId="77777777" w:rsidR="00D267FA" w:rsidRDefault="00D267FA" w:rsidP="00D267FA">
      <w:r>
        <w:t xml:space="preserve">"Рассмотрим сегодня изменения в законодательство, которыми вдвое увеличим лимит страховых выплат по так называемым сберегательным сертификатам, подтверждающим вклад физического лица, либо индивидуального предпринимателя в банке на срок свыше трех лет . Возмещение по ним составит 2 миллиона 800 тысяч </w:t>
      </w:r>
      <w:r>
        <w:lastRenderedPageBreak/>
        <w:t xml:space="preserve">рублей. Рассчитываем, что предложенный инструмент заинтересует тех, кто готов вкладывать и зарабатывать внутри своей страны", - сказал Мишустин в ходе заседания правительства РФ. </w:t>
      </w:r>
    </w:p>
    <w:p w14:paraId="734C1502" w14:textId="77777777" w:rsidR="00225FC2" w:rsidRDefault="00225FC2" w:rsidP="00225FC2">
      <w:pPr>
        <w:pStyle w:val="2"/>
      </w:pPr>
      <w:bookmarkStart w:id="104" w:name="_Toc196459436"/>
      <w:r>
        <w:t>Российская Газета</w:t>
      </w:r>
      <w:r w:rsidRPr="001A2BA8">
        <w:t xml:space="preserve">, </w:t>
      </w:r>
      <w:r w:rsidRPr="00C31A9A">
        <w:t xml:space="preserve">24.04.2025, </w:t>
      </w:r>
      <w:r w:rsidRPr="001A2BA8">
        <w:t>В Госдуму внесен проект об увеличении страховки по долгосрочным вкладам</w:t>
      </w:r>
      <w:bookmarkEnd w:id="104"/>
    </w:p>
    <w:p w14:paraId="48CEE157" w14:textId="77777777" w:rsidR="00225FC2" w:rsidRDefault="00225FC2" w:rsidP="00225FC2">
      <w:pPr>
        <w:pStyle w:val="3"/>
      </w:pPr>
      <w:bookmarkStart w:id="105" w:name="_Toc196459437"/>
      <w:r>
        <w:t>Проект внесен в соответствии с поручением президента РФ Владимира Путина. Документ касается безотзывных вкладов в рублях, которые открываются с использованием сберегательных сертификатов. Сумма возмещения по таким вкладам будет ограничена 2,8 миллиона рублей. Сейчас максимально, сколько можно получить в случае страхового случая с банком, - 1,4 миллиона.</w:t>
      </w:r>
      <w:bookmarkEnd w:id="105"/>
    </w:p>
    <w:p w14:paraId="43A7AAEF" w14:textId="77777777" w:rsidR="00225FC2" w:rsidRDefault="00225FC2" w:rsidP="00225FC2">
      <w:r>
        <w:t>Председатель правительства Михаил Мишустин ранее пояснял, что предложенный инструмент рассчитан на тех, кто заинтересован в надежных инвестициях и дополнительном доходе внутри страны. Он напомнил, что президент неоднократно подчеркивал необходимость создания условий для надежного вложения сбережений и получения дохода. Для этого уже созданы различные инструменты, включая индивидуальные инвестиционные счета и программу долгосрочных сбережений.</w:t>
      </w:r>
    </w:p>
    <w:p w14:paraId="125574FC" w14:textId="77777777" w:rsidR="00225FC2" w:rsidRDefault="00225FC2" w:rsidP="00225FC2">
      <w:r>
        <w:t>Страхование по новым вкладам будет рассчитываться отдельно от страховки для стандартных банковских депозитов и не будет суммироваться с ней. Таким образом, общая сумма застрахованных накоплений может достигать 4,2 миллиона рублей.</w:t>
      </w:r>
    </w:p>
    <w:p w14:paraId="73759912" w14:textId="77777777" w:rsidR="00225FC2" w:rsidRDefault="00225FC2" w:rsidP="00225FC2">
      <w:r>
        <w:t>В правительстве отметили, что предлагаемые изменения позволят привлечь в банковский сектор долгосрочные ресурсы, необходимые для финансирования стратегических проектов, и сделают сберегательные сертификаты более привлекательными для населения.</w:t>
      </w:r>
    </w:p>
    <w:p w14:paraId="017E4A38" w14:textId="77777777" w:rsidR="00225FC2" w:rsidRDefault="00225FC2" w:rsidP="00225FC2">
      <w:r>
        <w:t>Как заверил председатель Госдумы Вячеслав Володин, документ будет рассмотрен в приоритетном порядке. Законопроект об увеличении в два раза - до 2,8 млн рублей - лимитов страховых выплат, по его словам, станет финальным в части законодательного обеспечение Послания президента РФ Владимира Путина Федеральному собранию. По его словам, Госдума до конца весенней сессии рассчитывает полностью завершить работу над ним.</w:t>
      </w:r>
    </w:p>
    <w:p w14:paraId="64F1F16D" w14:textId="77777777" w:rsidR="00225FC2" w:rsidRDefault="00225FC2" w:rsidP="00225FC2">
      <w:pPr>
        <w:pStyle w:val="2"/>
      </w:pPr>
      <w:bookmarkStart w:id="106" w:name="_Hlk196458586"/>
      <w:bookmarkStart w:id="107" w:name="_Toc196459438"/>
      <w:r>
        <w:t>РИА Новости</w:t>
      </w:r>
      <w:r w:rsidRPr="00D267FA">
        <w:t xml:space="preserve">, </w:t>
      </w:r>
      <w:r>
        <w:t>24.04.2025</w:t>
      </w:r>
      <w:r w:rsidRPr="00D267FA">
        <w:t xml:space="preserve">, </w:t>
      </w:r>
      <w:r>
        <w:t>Кабмин РФ одобрил проект о страховом возмещении по безотзывным вкладам до 2,8 млн руб</w:t>
      </w:r>
      <w:bookmarkEnd w:id="107"/>
    </w:p>
    <w:p w14:paraId="30C7CD73" w14:textId="77777777" w:rsidR="00225FC2" w:rsidRDefault="00225FC2" w:rsidP="00225FC2">
      <w:pPr>
        <w:pStyle w:val="3"/>
      </w:pPr>
      <w:bookmarkStart w:id="108" w:name="_Toc196459439"/>
      <w:r>
        <w:t>Правительство РФ одобрило законопроект о страховом возмещении по безотзывным вкладам сроком от трех лет до 2,8 миллионов рублей, вместе с обычными вкладами лимит будет 4,2 миллиона рублей, сообщается на сайте Минфина РФ.</w:t>
      </w:r>
      <w:bookmarkEnd w:id="108"/>
    </w:p>
    <w:p w14:paraId="7C217477" w14:textId="77777777" w:rsidR="00225FC2" w:rsidRDefault="00225FC2" w:rsidP="00225FC2">
      <w:r>
        <w:t xml:space="preserve">"24 апреля на заседании правительства РФ одобрен подготовленный Минфином России законопроект, вносящий изменения в закон о страховании вкладов в банках РФ . Документом увеличивается страховое возмещение по безотзывным вкладам сроком не </w:t>
      </w:r>
      <w:r>
        <w:lastRenderedPageBreak/>
        <w:t>менее трех лет. Такая инициатива сделает долгосрочные вложения более привлекательными для граждан", - говорится в материалах на сайте.</w:t>
      </w:r>
    </w:p>
    <w:p w14:paraId="2A7DE235" w14:textId="77777777" w:rsidR="00225FC2" w:rsidRDefault="00225FC2" w:rsidP="00225FC2">
      <w:r>
        <w:t>"Максимальный лимит по вкладам сроком выше трех лет, которые удостоверяются безотзывными сберегательными сертификатами и застрахованы АСВ, увеличат с 1,4 до 2,8 миллиона рублей. Страховка будет рассчитываться отдельно от страхования банковских депозитов и не будет с ними суммироваться. В итоге общая сумма застрахованных накоплений может составить 4,2 миллиона рублей (1,4 миллиона рублей + 2,8 миллиона рублей)", - отмечается там.</w:t>
      </w:r>
    </w:p>
    <w:p w14:paraId="3A5BD12A" w14:textId="77777777" w:rsidR="00225FC2" w:rsidRDefault="00225FC2" w:rsidP="00225FC2">
      <w:r>
        <w:t>При этом снять безотзывный вклад до завершения срока нельзя, при этом у гражданина будет право до окончания срока переуступить его другому лицу, подчеркивает министерство. Такие условия позволят банку лучше управлять своей ликвидностью, за счет чего процентная ставка по данным вкладам может быть выше, чем по стандартным депозитам, поясняет Минфин.</w:t>
      </w:r>
    </w:p>
    <w:p w14:paraId="76D0DC64" w14:textId="7DB138A9" w:rsidR="00225FC2" w:rsidRDefault="00225FC2" w:rsidP="00D267FA">
      <w:r>
        <w:t>Президент России Владимир Путин, оглашая послание Федеральному собранию, предложил запустить новый инструмент - безотзывный сберегательный сертификат, по которому граждане смогут размещать свои средства в банках на срок более трех лет под более высокий процент, чем обычные вклады. При этом, по словам президента, средства граждан будут застрахованы государством в размере до 2,8 миллиона рублей - то есть вдвое больше, чем по обычным депозитам в банках.</w:t>
      </w:r>
      <w:bookmarkEnd w:id="106"/>
    </w:p>
    <w:p w14:paraId="1058150A" w14:textId="77777777" w:rsidR="00D267FA" w:rsidRPr="00D267FA" w:rsidRDefault="00D267FA" w:rsidP="00D267FA">
      <w:pPr>
        <w:pStyle w:val="2"/>
      </w:pPr>
      <w:bookmarkStart w:id="109" w:name="_Toc196402858"/>
      <w:bookmarkStart w:id="110" w:name="_Hlk196459002"/>
      <w:bookmarkStart w:id="111" w:name="_Toc196459440"/>
      <w:r w:rsidRPr="00D267FA">
        <w:t xml:space="preserve">РИА Новости, 24.04.2025, </w:t>
      </w:r>
      <w:r w:rsidRPr="00D267FA">
        <w:rPr>
          <w:rFonts w:eastAsia="Verdana"/>
        </w:rPr>
        <w:t>Динамика роста ВВП в 2025 году будет ниже 2024, но власти к этому и стремились - Путин</w:t>
      </w:r>
      <w:bookmarkEnd w:id="109"/>
      <w:bookmarkEnd w:id="111"/>
    </w:p>
    <w:p w14:paraId="1E2BCDAB" w14:textId="77777777" w:rsidR="00D267FA" w:rsidRPr="00D267FA" w:rsidRDefault="00D267FA" w:rsidP="00D267FA">
      <w:pPr>
        <w:pStyle w:val="3"/>
      </w:pPr>
      <w:bookmarkStart w:id="112" w:name="_Toc196459441"/>
      <w:r w:rsidRPr="00D267FA">
        <w:t>Динамика роста ВВП в 2025 году будет ниже, чем в 2024 году, но власти к этому и стремились, заявил президент России Владимир Путин.</w:t>
      </w:r>
      <w:bookmarkEnd w:id="112"/>
    </w:p>
    <w:p w14:paraId="117DD2F8" w14:textId="77777777" w:rsidR="00D267FA" w:rsidRPr="00D267FA" w:rsidRDefault="00D267FA" w:rsidP="00D267FA">
      <w:r w:rsidRPr="00D267FA">
        <w:t>"Правительство, и центральный банк, и эксперты сходятся в оценке, что в этом году динамика валового внутреннего продукта будет чуть ниже, чем в прошлом . Но, собственно говоря, мы об этом с вами и говорили, мы к этому и стремились. Мы говорили о так называемой в известной степени "мягкой посадке" для того, чтобы сохранить макроэкономические показатели и, прежде всего, побороть инфляцию", - сказал Путин во время совещания по экономическим вопросам.</w:t>
      </w:r>
    </w:p>
    <w:p w14:paraId="23133043" w14:textId="77777777" w:rsidR="00D267FA" w:rsidRPr="00D267FA" w:rsidRDefault="00D267FA" w:rsidP="00D267FA">
      <w:r w:rsidRPr="00D267FA">
        <w:t>Согласно последнему прогнозу Банка России, рост экономики РФ по итогам текущего года замедлится до 1-2% после роста на 4,3% годом ранее. Ранее в апреле Минэкономразвития сохранило прогноз роста ВВП России на 2025 год на уровне 2,5%.</w:t>
      </w:r>
    </w:p>
    <w:p w14:paraId="322F4EB6" w14:textId="77777777" w:rsidR="00D267FA" w:rsidRDefault="00D267FA" w:rsidP="00D267FA">
      <w:pPr>
        <w:pStyle w:val="2"/>
      </w:pPr>
      <w:bookmarkStart w:id="113" w:name="_Toc196459442"/>
      <w:bookmarkEnd w:id="110"/>
      <w:r>
        <w:t>РИА Новости</w:t>
      </w:r>
      <w:r w:rsidRPr="00D267FA">
        <w:t xml:space="preserve">, </w:t>
      </w:r>
      <w:r>
        <w:t>24.04.2025</w:t>
      </w:r>
      <w:r w:rsidRPr="00D267FA">
        <w:t xml:space="preserve">, </w:t>
      </w:r>
      <w:r>
        <w:t>Дефицит бюджета РФ за январь-март составил 2,2 трлн руб - Путин</w:t>
      </w:r>
      <w:bookmarkEnd w:id="113"/>
    </w:p>
    <w:p w14:paraId="5BEB63D2" w14:textId="77777777" w:rsidR="00D267FA" w:rsidRDefault="00D267FA" w:rsidP="00D267FA">
      <w:pPr>
        <w:pStyle w:val="3"/>
      </w:pPr>
      <w:bookmarkStart w:id="114" w:name="_Toc196459443"/>
      <w:r>
        <w:t>Дефицит федерального бюджета РФ в январе-марте текущего года составил 2,2 триллиона рублей, заявил президент РФ Владимир Путин.</w:t>
      </w:r>
      <w:bookmarkEnd w:id="114"/>
    </w:p>
    <w:p w14:paraId="706168F8" w14:textId="77777777" w:rsidR="00D267FA" w:rsidRDefault="00D267FA" w:rsidP="00D267FA">
      <w:r>
        <w:t>"Суммарно за январь-март текущего года его (федерального бюджета - ред .) дефицит составил 2,2 триллиона рублей", - сказал глава государства в ходе совещания по экономическим вопросам в четверг.</w:t>
      </w:r>
    </w:p>
    <w:p w14:paraId="6404F1B2" w14:textId="77777777" w:rsidR="00D267FA" w:rsidRDefault="00D267FA" w:rsidP="00D267FA">
      <w:r>
        <w:lastRenderedPageBreak/>
        <w:t>Он добавил, что увеличение бюджетного дефицита в начале года связано с изменением графика расходов: они перенесены на более ранние сроки, чтобы федеральные и региональные власти могли быстрее запускать мероприятия нацпроектов, оплачивать контракты, начинать стройки, выделять финансирование.</w:t>
      </w:r>
    </w:p>
    <w:p w14:paraId="2CB92064" w14:textId="77777777" w:rsidR="00D267FA" w:rsidRDefault="00D267FA" w:rsidP="00D267FA">
      <w:r>
        <w:t>При этом, по словам президента, произошло сознательное увеличение расходов на 25% по сравнению с аналогичным периодом прошлого года.</w:t>
      </w:r>
    </w:p>
    <w:p w14:paraId="551C774A" w14:textId="77777777" w:rsidR="00D267FA" w:rsidRDefault="00D267FA" w:rsidP="00D267FA">
      <w:r>
        <w:t>Согласно опубликованной в начале апреля предварительной оценке Минфина РФ, дефицит федерального бюджета в первом квартале составил 2,173 триллиона рублей, или 1% ВВП, что было обусловлено опережающим финансированием расходов в январе текущего года. Объем доходов бюджета составил 9,050 триллиона рублей (+3,8% в годовом выражении), объем расходов - 11,224 триллиона рублей (+24,5%).</w:t>
      </w:r>
    </w:p>
    <w:p w14:paraId="40193F5A" w14:textId="77777777" w:rsidR="00D267FA" w:rsidRDefault="00D267FA" w:rsidP="00D267FA">
      <w:pPr>
        <w:pStyle w:val="2"/>
      </w:pPr>
      <w:bookmarkStart w:id="115" w:name="_Toc196459444"/>
      <w:r>
        <w:t>РИА Новости</w:t>
      </w:r>
      <w:r w:rsidRPr="00D267FA">
        <w:t xml:space="preserve">, </w:t>
      </w:r>
      <w:r>
        <w:t>24.04.2025</w:t>
      </w:r>
      <w:r w:rsidRPr="00D267FA">
        <w:t xml:space="preserve">, </w:t>
      </w:r>
      <w:r>
        <w:t>Международные резервы РФ обновили исторический максимум - $681,3 млрд на 18 апреля - ЦБ</w:t>
      </w:r>
      <w:bookmarkEnd w:id="115"/>
    </w:p>
    <w:p w14:paraId="23A047FF" w14:textId="77777777" w:rsidR="00D267FA" w:rsidRDefault="00D267FA" w:rsidP="00D267FA">
      <w:pPr>
        <w:pStyle w:val="3"/>
      </w:pPr>
      <w:bookmarkStart w:id="116" w:name="_Toc196459445"/>
      <w:r>
        <w:t>Международные резервы РФ с 11 по 18 апреля выросли на 3,9% и составили 681,3 миллиарда долларов, достигнув нового исторического максимума, следует из сообщения Банка России.</w:t>
      </w:r>
      <w:bookmarkEnd w:id="116"/>
    </w:p>
    <w:p w14:paraId="56F6D57B" w14:textId="77777777" w:rsidR="00D267FA" w:rsidRDefault="00D267FA" w:rsidP="00D267FA">
      <w:r>
        <w:t>"Международные резервы по состоянию на конец дня 18 апреля 2025 года составили 681,3 млрд долларов США, увеличившись за неделю на 25,5 млрд долларов США, или на 3,9%, главным образом из-за положительной переоценки", - говорится в сообщении . По состоянию на конец дня 11 апреля международные резервы составляли 655,8 миллиарда долларов.</w:t>
      </w:r>
    </w:p>
    <w:p w14:paraId="5668B356" w14:textId="77777777" w:rsidR="00D267FA" w:rsidRDefault="00D267FA" w:rsidP="00D267FA">
      <w:r>
        <w:t>Предыдущий исторический максимум в 658 миллиардов долларов был зафиксирован 4 апреля 2025 года.</w:t>
      </w:r>
    </w:p>
    <w:p w14:paraId="09B4DA6A" w14:textId="77777777" w:rsidR="00D267FA" w:rsidRDefault="00D267FA" w:rsidP="00D267FA">
      <w:r>
        <w:t>Международные (золотовалютные) резервы РФ представляют собой высоколиквидные иностранные активы, имеющиеся в распоряжении Банка России и правительства. Резервы состоят из монетарного золота, специальных прав заимствования (СДР), резервной позиции в МВФ и средств в иностранной валюте (прочие резервные активы).</w:t>
      </w:r>
    </w:p>
    <w:p w14:paraId="7A2BC4C2" w14:textId="77777777" w:rsidR="00D267FA" w:rsidRDefault="00D267FA" w:rsidP="00D267FA">
      <w:r>
        <w:t>За 2023 год международные резервы РФ увеличились на 2,9% и на 1 января 2024 года составляли 598,592 миллиарда долларов. А за прошлый год они выросли еще на 1,76%, составив на 1 января 2025 года 609,1 миллиарда долларов.</w:t>
      </w:r>
    </w:p>
    <w:p w14:paraId="7C2845C7" w14:textId="77777777" w:rsidR="00D267FA" w:rsidRDefault="00D267FA" w:rsidP="00D267FA">
      <w:pPr>
        <w:pStyle w:val="2"/>
      </w:pPr>
      <w:bookmarkStart w:id="117" w:name="_Toc196459446"/>
      <w:r>
        <w:t>РИА Новости</w:t>
      </w:r>
      <w:r w:rsidRPr="00D267FA">
        <w:t xml:space="preserve">, </w:t>
      </w:r>
      <w:r>
        <w:t>24.04.2025</w:t>
      </w:r>
      <w:r w:rsidRPr="00D267FA">
        <w:t xml:space="preserve">, </w:t>
      </w:r>
      <w:r>
        <w:t>Удвоение капитализации фондового рынка РФ требует ежегодно IPO на 1,28 трлн руб - НАУФОР</w:t>
      </w:r>
      <w:bookmarkEnd w:id="117"/>
    </w:p>
    <w:p w14:paraId="3009D483" w14:textId="77777777" w:rsidR="00D267FA" w:rsidRDefault="00D267FA" w:rsidP="00D267FA">
      <w:pPr>
        <w:pStyle w:val="3"/>
      </w:pPr>
      <w:bookmarkStart w:id="118" w:name="_Toc196459447"/>
      <w:r>
        <w:t>Решение задачи удвоения капитализации фондового рынка в России к 2030 году требует проведение первичных размещений акций (IPO) на 1,28 триллиона рублей ежегодно, что значительно выше, чем было в среднем за последние 30 лет, говорится в предложениях НАУФОР на тему развития российского рынка капитала.</w:t>
      </w:r>
      <w:bookmarkEnd w:id="118"/>
    </w:p>
    <w:p w14:paraId="042A6AC1" w14:textId="77777777" w:rsidR="00D267FA" w:rsidRDefault="00D267FA" w:rsidP="00D267FA">
      <w:r>
        <w:t xml:space="preserve">"По нашим расчетам, для решения задачи по удвоению капитализации необходимо проведение IPO в сумме 1,28 триллиона рублей ежегодно . В 2021 году было проведено </w:t>
      </w:r>
      <w:r>
        <w:lastRenderedPageBreak/>
        <w:t>IPO на сумму 247 миллиардов рублей, а в 2024 году - 81,6 миллиарда рублей. За период с 1996 года по 2024 год в среднем за год проводилось IPO на сумму 317 миллиардов рублей", - говорится в документе.</w:t>
      </w:r>
    </w:p>
    <w:p w14:paraId="6A4E1453" w14:textId="77777777" w:rsidR="00D267FA" w:rsidRDefault="00D267FA" w:rsidP="00D267FA">
      <w:r>
        <w:t>"Таким образом, объем IPO должен увеличиться многократно, что требует больших усилий, как в части увеличения емкости рынка, сокращения программ кредитной поддержки компаний, так и в части стимулирования к IPO частных компаний и приватизации компаний, принадлежащих государству", - считают в НАУФОР.</w:t>
      </w:r>
    </w:p>
    <w:p w14:paraId="506EA66B" w14:textId="77777777" w:rsidR="00D267FA" w:rsidRDefault="00D267FA" w:rsidP="00D267FA">
      <w:r>
        <w:t>По мнению ассоциации, важные решения для развития процесса IPO - налоговое стимулирование компаний, решающих выйти на первичное размещение, а для IPO и долгового заимствования - дерегулирование процесса публичного и непубличного привлечения, позволяющее ускорить привлечение инвестиций и снизить связанные с этим издержки.</w:t>
      </w:r>
    </w:p>
    <w:p w14:paraId="3FF330C9" w14:textId="77777777" w:rsidR="00D267FA" w:rsidRDefault="00D267FA" w:rsidP="00D267FA">
      <w:r>
        <w:t>"Возможно, следует отказаться от регистрации выпусков ценных бумаг в Банке России, ограничившись регистрацией проспектов, и, одновременно, освободив большее число выпусков облигаций от регистрации проспектов", - говорится в документе.</w:t>
      </w:r>
    </w:p>
    <w:p w14:paraId="6FA367A8" w14:textId="77777777" w:rsidR="00D267FA" w:rsidRDefault="00D267FA" w:rsidP="00D267FA">
      <w:r>
        <w:t>В новом майском указе президента РФ Владимира Путина говорится, что капитализация фондового рынка РФ к 2030 году должна вырасти не менее чем до 66% ВВП, к 2036 году - до 75% ВВП. Как он отмечал в послании Федеральному собранию, российскому фондовому рынку необходимо усилить свою роль как источника инвестиций - его капитализация к 2030 году должна удвоиться по сравнению с нынешним уровнем.</w:t>
      </w:r>
    </w:p>
    <w:p w14:paraId="6ACC93A9" w14:textId="77777777" w:rsidR="00D267FA" w:rsidRDefault="00D267FA" w:rsidP="00D267FA">
      <w:pPr>
        <w:pStyle w:val="2"/>
      </w:pPr>
      <w:bookmarkStart w:id="119" w:name="_Toc196459448"/>
      <w:r>
        <w:t>РИА Новости</w:t>
      </w:r>
      <w:r w:rsidRPr="00D267FA">
        <w:t xml:space="preserve">, </w:t>
      </w:r>
      <w:r>
        <w:t>24.04.2025</w:t>
      </w:r>
      <w:r w:rsidRPr="00D267FA">
        <w:t xml:space="preserve">, </w:t>
      </w:r>
      <w:r>
        <w:t>НАУФОР предложила рассмотреть возможность появления омбудсмена инвесторов</w:t>
      </w:r>
      <w:bookmarkEnd w:id="119"/>
    </w:p>
    <w:p w14:paraId="4549AF82" w14:textId="77777777" w:rsidR="00D267FA" w:rsidRDefault="00D267FA" w:rsidP="00D267FA">
      <w:pPr>
        <w:pStyle w:val="3"/>
      </w:pPr>
      <w:bookmarkStart w:id="120" w:name="_Toc196459449"/>
      <w:r>
        <w:t>Национальная ассоциация участников фондового рынка (НАУФОР) предложила рассмотреть возможность создания института омбудсмена инвесторов в качестве специального механизма защиты их прав, говорится в предложениях НАУФОР на тему развития российского рынка капитала до 2030 года.</w:t>
      </w:r>
      <w:bookmarkEnd w:id="120"/>
    </w:p>
    <w:p w14:paraId="36DEE478" w14:textId="77777777" w:rsidR="00D267FA" w:rsidRDefault="00D267FA" w:rsidP="00D267FA">
      <w:r>
        <w:t>"Обеспечение стабильности на финансовом рынке прав собственности является одной из ключевых задач его развития . Практика последних лет продемонстрировала ухудшение ситуации - в отношении ряда компаний принимаются меры по национализации, не учитывающие права и интересы добросовестных миноритарных акционеров и владельцев облигаций. Это снижает уверенность инвесторов в своих правах, напрямую сказывается на стоимости не только этих компаний, но и остальных, чьи акции обращаются на рынке", - говорится в этом документе.</w:t>
      </w:r>
    </w:p>
    <w:p w14:paraId="1FEFAC0F" w14:textId="77777777" w:rsidR="00D267FA" w:rsidRDefault="00D267FA" w:rsidP="00D267FA">
      <w:r>
        <w:t>"В качестве специального института защиты интересов инвесторов следует рассмотреть возможность создания омбудсмена инвесторов, на который могли бы быть возложены функции по защите интересов как розничных, так и институциональных инвесторов от действий компаний-эмитентов, а также правоохранительных органов", - предлагает НАУФОР.</w:t>
      </w:r>
    </w:p>
    <w:p w14:paraId="48A87478" w14:textId="77777777" w:rsidR="00D267FA" w:rsidRDefault="00D267FA" w:rsidP="00D267FA">
      <w:r>
        <w:t xml:space="preserve">По мнению ассоциации, омбудсмен должен назначаться президентом страны и иметь право подавать иски в интересах групп инвесторов, обжаловать судебные решения, </w:t>
      </w:r>
      <w:r>
        <w:lastRenderedPageBreak/>
        <w:t>подавать заявления в правоохранительные органы, привлекаться ими и судами для оценки последствий правоприменительных действий для финансового рынка.</w:t>
      </w:r>
    </w:p>
    <w:p w14:paraId="01890234" w14:textId="77777777" w:rsidR="00D267FA" w:rsidRDefault="00D267FA" w:rsidP="00D267FA">
      <w:r>
        <w:t>"Это мысль, которая родилась недавно. Первоначально она обсуждалась в аналитическом центре "Форум" и показалась достаточно перспективной", - рассказал журналистам президент НАУФОР Алексей Тимофеев.</w:t>
      </w:r>
    </w:p>
    <w:p w14:paraId="002639DF" w14:textId="77777777" w:rsidR="00D267FA" w:rsidRDefault="00D267FA" w:rsidP="00D267FA">
      <w:r>
        <w:t>Эта идея основана на относительной слабости институциональных инвесторов, не способных должным образом повлиять на эмитентов, на относительной слабости ассоциаций инвесторов, не способных повлиять на эмитентов и правоохранительные органы, необходимости в поддержке в этом диалоге от какой-то достаточно авторитетной фигуры, к которой инвесторы могли бы обращаться за поддержкой", - объяснил он.</w:t>
      </w:r>
    </w:p>
    <w:p w14:paraId="5586BD3C" w14:textId="77777777" w:rsidR="00D267FA" w:rsidRDefault="00D267FA" w:rsidP="00D267FA">
      <w:pPr>
        <w:pStyle w:val="2"/>
      </w:pPr>
      <w:bookmarkStart w:id="121" w:name="_Toc196459450"/>
      <w:r>
        <w:t>РИА Новости</w:t>
      </w:r>
      <w:r w:rsidRPr="00D267FA">
        <w:t xml:space="preserve">, </w:t>
      </w:r>
      <w:r>
        <w:t>24.04.2025</w:t>
      </w:r>
      <w:r w:rsidRPr="00D267FA">
        <w:t xml:space="preserve">, </w:t>
      </w:r>
      <w:r>
        <w:t>ЦБ РФ установил макропруденциальные лимиты по ипотечным кредитам на III квартал</w:t>
      </w:r>
      <w:bookmarkEnd w:id="121"/>
    </w:p>
    <w:p w14:paraId="2D1685FE" w14:textId="77777777" w:rsidR="00D267FA" w:rsidRDefault="00D267FA" w:rsidP="00D267FA">
      <w:pPr>
        <w:pStyle w:val="3"/>
      </w:pPr>
      <w:bookmarkStart w:id="122" w:name="_Toc196459451"/>
      <w:r>
        <w:t>ЦБ РФ установил на третий квартал текущего года макропруденциальные лимиты (МПЛ) по ипотечным кредитам и снизил с 1 июля 2025 г макропруденциальные надбавки по новым ипотечным кредитам, сообщает регулятор.</w:t>
      </w:r>
      <w:bookmarkEnd w:id="122"/>
    </w:p>
    <w:p w14:paraId="541F3185" w14:textId="77777777" w:rsidR="00D267FA" w:rsidRDefault="00D267FA" w:rsidP="00D267FA">
      <w:r>
        <w:t>"С 1 апреля 2025 года Банк России получил полномочия устанавливать МПЛ по ипотеке для ограничения доли высокорискованных кредитов в выдачах . Банк России принял решение установить на III квартал 2025 года МПЛ по ипотеке на уровне, который позволит не ухудшать сложившуюся структуру выдач наиболее рискованных кредитов (с уровнем ПДН более 50% и первоначальным взносом менее 20%)", - говорится в сообщении</w:t>
      </w:r>
    </w:p>
    <w:p w14:paraId="4BBBA9C3" w14:textId="77777777" w:rsidR="00D267FA" w:rsidRDefault="00D267FA" w:rsidP="00D267FA">
      <w:r>
        <w:t>Поскольку лимиты установлены с небольшим запасом с учетом неравномерности структуры выдач у отдельных банков, их введение не окажет влияния на предложение ипотечных кредитов, отмечает регулятор.</w:t>
      </w:r>
    </w:p>
    <w:p w14:paraId="796C6DA3" w14:textId="77777777" w:rsidR="00D267FA" w:rsidRDefault="00D267FA" w:rsidP="00D267FA">
      <w:r>
        <w:t>"Поскольку наращивание банками наиболее рискованных кредитов будет ограничено МПЛ, Банк России снижает с 1 июля 2025 года надбавки по таким кредитам с запретительного уровня", - сообщает ЦБ РФ.</w:t>
      </w:r>
    </w:p>
    <w:p w14:paraId="4FB6F136" w14:textId="77777777" w:rsidR="00D267FA" w:rsidRDefault="00D267FA" w:rsidP="00D267FA">
      <w:r>
        <w:t>Макропруденциальный буфер капитала в ипотеке при этом продолжит накапливаться, но медленнее. На 1 апреля размер буфера в ипотеке достиг 358 миллиардов рублей (1,8% портфеля), и к концу года он может вырасти до 2% ипотечного портфеля, отмечает ЦБ.</w:t>
      </w:r>
    </w:p>
    <w:p w14:paraId="38508D25" w14:textId="77777777" w:rsidR="00D267FA" w:rsidRDefault="00D267FA" w:rsidP="00D267FA">
      <w:r>
        <w:t>Сообщается, что макропруденциальные надбавки в ипотеке способствовали улучшению структуры ипотечного кредитования. Доля предоставленных кредитов с показателем долговой нагрузки более 80% снизилась с 47% (пиковых значений третьего квартала 2023 года) до 6% в первом квартале 2025 года.</w:t>
      </w:r>
      <w:r w:rsidRPr="00D267FA">
        <w:t xml:space="preserve"> </w:t>
      </w:r>
    </w:p>
    <w:p w14:paraId="054386D5" w14:textId="77777777" w:rsidR="004B5154" w:rsidRDefault="004B5154" w:rsidP="004B5154">
      <w:pPr>
        <w:pStyle w:val="2"/>
      </w:pPr>
      <w:bookmarkStart w:id="123" w:name="_Toc196459452"/>
      <w:r>
        <w:lastRenderedPageBreak/>
        <w:t>РИА Новости</w:t>
      </w:r>
      <w:r w:rsidRPr="004B5154">
        <w:t xml:space="preserve">, </w:t>
      </w:r>
      <w:r>
        <w:t>24.04.2025</w:t>
      </w:r>
      <w:r w:rsidRPr="004B5154">
        <w:t xml:space="preserve">, </w:t>
      </w:r>
      <w:r>
        <w:t>ЦБ РФ сохраняет график установления национальной антициклической надбавки</w:t>
      </w:r>
      <w:bookmarkEnd w:id="123"/>
    </w:p>
    <w:p w14:paraId="0A984A50" w14:textId="77777777" w:rsidR="004B5154" w:rsidRDefault="004B5154" w:rsidP="004B5154">
      <w:pPr>
        <w:pStyle w:val="3"/>
      </w:pPr>
      <w:bookmarkStart w:id="124" w:name="_Toc196459453"/>
      <w:r>
        <w:t>Банк России сохранил график установления национальной антициклической надбавки и дату ее введения, сказано в материалах регулятора.</w:t>
      </w:r>
      <w:bookmarkEnd w:id="124"/>
    </w:p>
    <w:p w14:paraId="0F6783A1" w14:textId="77777777" w:rsidR="004B5154" w:rsidRDefault="004B5154" w:rsidP="004B5154">
      <w:r>
        <w:t>"Банк России сохраняет ранее принятое решение по величине АЦН (антициклической надбавки - ред .) и дате ее введения", - говорится в сообщении.</w:t>
      </w:r>
    </w:p>
    <w:p w14:paraId="1131838B" w14:textId="77777777" w:rsidR="004B5154" w:rsidRDefault="004B5154" w:rsidP="004B5154">
      <w:r>
        <w:t>В ноябре прошлого года регулятор принял решение скорректировать график установления национальной антициклической надбавки к нормативам достаточности капитала: с 1 февраля 2025 года антициклическая надбавка установлена в размере 0,25 процента от активов, взвешенных по риску, с 1 июля - в размере 0,5 процента от активов, взвешенных по риску.</w:t>
      </w:r>
    </w:p>
    <w:p w14:paraId="33902CFC" w14:textId="77777777" w:rsidR="004B5154" w:rsidRDefault="004B5154" w:rsidP="004B5154">
      <w:r>
        <w:t>Регулятор считает, что накопление АЦН в размере 0,5 процентного пункта наряду с макропруденциальными буферами по отдельным видам кредитов будет способствовать большей устойчивости банков.</w:t>
      </w:r>
    </w:p>
    <w:p w14:paraId="3D1A8FF2" w14:textId="77777777" w:rsidR="004B5154" w:rsidRDefault="004B5154" w:rsidP="004B5154">
      <w:r>
        <w:t>Показатель достаточности капитала банковского сектора возрос c 12,5% до 13% в первом квартале 2025 года, при этом темпы увеличения запаса капитала различались по банкам, указывает ЦБ.</w:t>
      </w:r>
    </w:p>
    <w:p w14:paraId="3F110CEF" w14:textId="77777777" w:rsidR="004B5154" w:rsidRPr="00D267FA" w:rsidRDefault="004B5154" w:rsidP="004B5154">
      <w:r>
        <w:t>"С учетом роста запаса капитала у отдельных банков и снижения Банком России в I квартале 2025 года макропруденциальных надбавок по ипотеке и по кредитным картам в льготном периоде, все банки справляются с соблюдением с 1 июля 2025 года антициклической надбавки в размере 0,5% от активов, взвешенных по риску, при сохранении сбалансированного роста кредитования", - подчеркивает регулятор.</w:t>
      </w:r>
    </w:p>
    <w:p w14:paraId="0C29F462" w14:textId="77777777" w:rsidR="00922FF2" w:rsidRDefault="00922FF2" w:rsidP="00922FF2">
      <w:pPr>
        <w:pStyle w:val="2"/>
      </w:pPr>
      <w:bookmarkStart w:id="125" w:name="_Toc196459454"/>
      <w:r>
        <w:t>Страхование сегодня, 24.04.2025</w:t>
      </w:r>
      <w:r w:rsidRPr="00922FF2">
        <w:t xml:space="preserve">, </w:t>
      </w:r>
      <w:r>
        <w:t>За два последних года удвоились сборы страховых компаний</w:t>
      </w:r>
      <w:bookmarkEnd w:id="125"/>
    </w:p>
    <w:p w14:paraId="409118FC" w14:textId="77777777" w:rsidR="00922FF2" w:rsidRDefault="00922FF2" w:rsidP="00922FF2">
      <w:pPr>
        <w:pStyle w:val="3"/>
      </w:pPr>
      <w:bookmarkStart w:id="126" w:name="_Toc196459455"/>
      <w:r>
        <w:t>Во Всероссийском союзе страховщиков назвали прошедший 2024 год одним из самых успешных для рынка страхования: объем премий вырос на 63 процента и составил 3,7 триллиона рублей. А за два прошедших года сборы страховщиков удвоились. Все ключевые виды страхования показали положительную динамику, за исключением страхования от несчастных случаев и кредитного страхования жизни. Чистая прибыль увеличилась на 44 процента, в том числе за счет улучшения результата от инвестиционной деятельности; рентабельность активов составила 8 процентов, рентабельность капитала выросла до 31 процента.</w:t>
      </w:r>
      <w:bookmarkEnd w:id="126"/>
    </w:p>
    <w:p w14:paraId="19785D08" w14:textId="77777777" w:rsidR="00922FF2" w:rsidRDefault="00922FF2" w:rsidP="00922FF2">
      <w:r>
        <w:t>"Хорошие показатели по рентабельности и прибыли создают запас прочности страхового сектора на случай дальнейшего роста выплат и позволят сохранять ценовую стабильность и доступность многих страховых программ", - подвел итоги 2024 года президент ВСС Евгений Уфимцев.</w:t>
      </w:r>
    </w:p>
    <w:p w14:paraId="3995BB72" w14:textId="77777777" w:rsidR="00922FF2" w:rsidRDefault="00922FF2" w:rsidP="00922FF2">
      <w:r>
        <w:t>Плюс на минус</w:t>
      </w:r>
    </w:p>
    <w:p w14:paraId="4044DF74" w14:textId="77777777" w:rsidR="00922FF2" w:rsidRDefault="00922FF2" w:rsidP="00922FF2">
      <w:r>
        <w:t xml:space="preserve">Успешными итоги года стали для многих сегментов рынка. Так, премии страховщиков жизни за год превысили 2 триллиона рублей. Факторами роста стали высокие значения </w:t>
      </w:r>
      <w:r>
        <w:lastRenderedPageBreak/>
        <w:t>ключевой ставки и всплеск инвестиционной активности во втором полугодии - премии увеличились более чем в 3 раза по сравнению с первым полугодием. Несмотря на рост доли краткосрочных договоров, по-прежнему пользовались высоким спросом договоры сроком от 3 до 5 лет, а в целом договоры сроком свыше 3 лет составили львиную долю рынка. Одновременно втрое выросли и выплаты по договорам ИСЖ и НСЖ.</w:t>
      </w:r>
    </w:p>
    <w:p w14:paraId="2D3D3338" w14:textId="77777777" w:rsidR="00922FF2" w:rsidRDefault="00922FF2" w:rsidP="00922FF2">
      <w:r>
        <w:t>Драйверами роста по иным видам страхования остались добровольное медицинское страхование (ДМС) и автокаско. Так, объем премий по ДМС увеличился на 30 процентов. Росту этого вида страхования как составляющей социального пакета способствует конкуренция за рабочую силу на фоне низкого уровня безработицы, а также повышение среднего возраста трудоспособного населения.</w:t>
      </w:r>
    </w:p>
    <w:p w14:paraId="1FE2A929" w14:textId="77777777" w:rsidR="00922FF2" w:rsidRDefault="00922FF2" w:rsidP="00922FF2">
      <w:r>
        <w:t>Положительную динамику сохранил объем премий по страхованию имущества, хотя темп прироста замедлился из-за сокращения спроса на заемные средства. Сильнее всего это повлияло на страхование имущества граждан: в 2024 году премии выросли всего на 8 процентов против 39 в 2023-м. Зато в сегменте страхования имущества юридических лиц премии, напротив, увеличились на 13 процентов против четырех годом ранее. А выплаты в этом сегменте выросли более чем в 2 раза из-за урегулирования крупных убытков.</w:t>
      </w:r>
    </w:p>
    <w:p w14:paraId="55805E1D" w14:textId="77777777" w:rsidR="00922FF2" w:rsidRDefault="00922FF2" w:rsidP="00922FF2">
      <w:r>
        <w:t>Динамика премий по автокаско в 4-м квартале замедлилась одновременно со снижением темпов продаж новых автомобилей, но в целом по итогам года прирост премий составил 19 процентов вследствие увеличения количества договоров. Объем премий по ОСАГО вырос на 2 процента, однако снизилась маржинальность этого вида страхования за счет роста средней выплаты из-за удорожания запчастей и общего количества выплат.</w:t>
      </w:r>
    </w:p>
    <w:p w14:paraId="38A75EAB" w14:textId="77777777" w:rsidR="00922FF2" w:rsidRDefault="00922FF2" w:rsidP="00922FF2">
      <w:r>
        <w:t>Высокий уровень ключевой ставки и сокращение льготной ипотеки привели к сокращению объемов ипотечного кредитования - по данным Банка России, за год он упал в полтора раза.</w:t>
      </w:r>
    </w:p>
    <w:p w14:paraId="07E7A1B0" w14:textId="77777777" w:rsidR="00922FF2" w:rsidRDefault="00922FF2" w:rsidP="00922FF2">
      <w:r>
        <w:t>В сочетании с изменением условий организации страховой защиты заемщиков со стороны банков это негативно повлияло на объемы премий в сегменте кредитного страхования жизни (минус 63 процента) и страхования от несчастных случаев (минус 16 процентов).</w:t>
      </w:r>
    </w:p>
    <w:p w14:paraId="5C328F10" w14:textId="77777777" w:rsidR="00922FF2" w:rsidRDefault="00922FF2" w:rsidP="00922FF2">
      <w:r>
        <w:t>Рынок остается зависимым от банковских продаж: кредитные организации обеспечивают более половины премий в целом и две трети посреднических продаж. Объем онлайн-продаж вырос на 38 процентов, но их доля сократилась до 16 против 19 в 2023 году, однако существенно выросли премии по видам, традиционно оформляемым офлайн.</w:t>
      </w:r>
    </w:p>
    <w:p w14:paraId="1AA74683" w14:textId="77777777" w:rsidR="00922FF2" w:rsidRDefault="00922FF2" w:rsidP="00922FF2">
      <w:r>
        <w:t>Новации года</w:t>
      </w:r>
    </w:p>
    <w:p w14:paraId="1E48C012" w14:textId="77777777" w:rsidR="00922FF2" w:rsidRDefault="00922FF2" w:rsidP="00922FF2">
      <w:r>
        <w:t>В октябре прошлого года в стране появилась единая автоматизированная информационная система (АИС) страхования. Ее оператором выступает компания "Национальная страховая информационная система" (НСИС), которая является дочерней структурой Банка России. АИС страхования ведет сбор и анализ информационного массива по договорам страхования, способствует предотвращению страхового мошенничества, повышению прозрачности и доступности страховых услуг за счет централизованной обработки и хранения информации в течение 10 лет.</w:t>
      </w:r>
    </w:p>
    <w:p w14:paraId="67FD3A05" w14:textId="77777777" w:rsidR="00922FF2" w:rsidRDefault="00922FF2" w:rsidP="00922FF2">
      <w:r>
        <w:lastRenderedPageBreak/>
        <w:t>Пройдя процедуру идентификации и аутентификации на сайте НСИС в разделе "Личный кабинет", пользователь получает доступ к своей страховой истории за долгий период, а также может видеть историю своих страховых случаев. По словам президента РСА Евгения Уфимцева, в результате страховщикам будут предоставлены дополнительные возможности для получения данных из государственных информационных систем, что позволит улучшить клиентский сервис и бороться с мошенничеством и недобросовестными практиками.</w:t>
      </w:r>
    </w:p>
    <w:p w14:paraId="78A7B698" w14:textId="77777777" w:rsidR="00922FF2" w:rsidRDefault="00922FF2" w:rsidP="00922FF2">
      <w:r>
        <w:t>С 1 января 2025 года начало действовать обязательное электронное урегулирование убытков по ОСАГО. Все страховые компании теперь должны принимать заявления на выплаты в электронном виде. Их прием начался еще в июле 2023 года после вступления в силу изменений в закон об ОСАГО и нормативных актов Банка России. Но на первом этапе электронное урегулирование убытков было реализовано только при получении заявления от потерпевшего через портал "Госуслуги", когда ДТП было оформлено по европротоколу. Теперь для страховщиков это стало обязательным. Но для клиентов сохранится и возможность урегулировать убыток традиционным способом, посетив офис страховой компании либо направив страховщику заявление по почте. Популярность сервиса растет каждый месяц. Российский союз автостраховщиков совместно с Минцифры России готовит ряд доработок онлайн-сервиса.</w:t>
      </w:r>
    </w:p>
    <w:p w14:paraId="5514CAD2" w14:textId="77777777" w:rsidR="00922FF2" w:rsidRDefault="00922FF2" w:rsidP="00922FF2">
      <w:r>
        <w:t>Большим событием в нынешнем году стал старт продаж полисов долевого страхования жизни (ДСЖ) - продукта, который должен прийти на смену инвестиционному страхованию жизни (ИСЖ). Первый полис ДСЖ был продан 24 марта этого года. В 2025 году ИСЖ и ДСЖ пока будут функционировать вместе, но затем можно будет заключать только договоры ДСЖ, предусматривающие две составные части - страховую и инвестиционную, которые будут работать вместе.</w:t>
      </w:r>
    </w:p>
    <w:p w14:paraId="19B5BFD2" w14:textId="77777777" w:rsidR="00922FF2" w:rsidRDefault="00922FF2" w:rsidP="00922FF2">
      <w:r>
        <w:t>Что касается страховой части, то минимальный набор рисков - это уход из жизни и дожитие до конца срока действия договора. Помимо этого, договор может содержать и привычную для многих защиту в случае потери трудоспособности, потери работы, критических заболеваний, а также ДМС (чекапы, телемедицина и др.), долгосрочный уход, освобождение от уплаты взносов в определенных случаях и иные риски.</w:t>
      </w:r>
    </w:p>
    <w:p w14:paraId="6C8C937C" w14:textId="77777777" w:rsidR="00922FF2" w:rsidRDefault="00922FF2" w:rsidP="00922FF2">
      <w:r>
        <w:t>Задачи на завтра</w:t>
      </w:r>
    </w:p>
    <w:p w14:paraId="6802DEBA" w14:textId="77777777" w:rsidR="00922FF2" w:rsidRDefault="00922FF2" w:rsidP="00922FF2">
      <w:r>
        <w:t>Важным этапом для развития рынка стало бы подключение страховщиков к программе долгосрочных сбережений (ПДС). В настоящее время операторами этой программы являются пенсионные фонды, но у Банка России и Минфина России есть представление, что участие в ней страховых компаний может существенно увеличить потенциал программы за счет их компетенций и широкой клиентской базы. Многолетний опыт страховщиков по формированию программ долгосрочных накоплений может стать одним из драйверов развития и популяризации ПДС среди населения, но для этого требуются законодательные изменения.</w:t>
      </w:r>
    </w:p>
    <w:p w14:paraId="512767F3" w14:textId="77777777" w:rsidR="00922FF2" w:rsidRDefault="00922FF2" w:rsidP="00922FF2">
      <w:r>
        <w:t xml:space="preserve">Другое направление, которое обладает потенциалом существенного роста, - добровольное медицинское страхование. Вероятно, сохранится тренд на повышение интереса страхователей - физических лиц к продуктам ДМС, защищающим в непростых жизненных ситуациях, связанных со здоровьем. Это, к примеру, страхование на случай критических заболеваний (прежде всего онкологических), на случай укуса клеща и др. Также страховой рынок планирует продолжить развитие </w:t>
      </w:r>
      <w:r>
        <w:lastRenderedPageBreak/>
        <w:t>востребованных у клиентов программ, включающих дистанционные услуги в медицине, например, телемедицинские консультации, а также дистанционные услуги психологов, программы ментального благополучия и т.п. Кроме того, продуктовая линейка ДМС продолжит расширяться за счет опций, связанных с профилактикой заболеваний. Страховые компании, работающие в этом сегменте, нуждаются в расширении возможностей по использованию электронного документооборота в сфере здравоохранения. Со стороны страхового сообщества продолжается диалог с органами государственной власти по включению страховых медицинских организаций и страховых организаций, осуществляющих ДМС, в число участников единой государственной информационной системы в сфере здравоохранения (ЕГИСЗ) и системы межведомственного электронного взаимодействия (СМЭВ) для ускорения документооборота.</w:t>
      </w:r>
    </w:p>
    <w:p w14:paraId="6FCBC212" w14:textId="77777777" w:rsidR="00922FF2" w:rsidRDefault="00922FF2" w:rsidP="00922FF2">
      <w:r>
        <w:t>Новым перспективным направлением является и страхование различных рисков в бурно растущей электронной коммерции: повреждение или утрата товара при хранении на складе, транспортировке и в пунктах выдачи, порча или подмена товара со стороны покупателя, финансовые риски владельцев пунктов выдачи и т.д.</w:t>
      </w:r>
    </w:p>
    <w:p w14:paraId="76E122D9" w14:textId="77777777" w:rsidR="00922FF2" w:rsidRDefault="00922FF2" w:rsidP="00922FF2">
      <w:r>
        <w:t>В 2025 году продолжается работа по формированию и расширению перестраховочной емкости с дружественными странами (в том числе в рамках сотрудничества с ЕАЭС и БРИКС). Прорабатываются вопросы использования кредитных рейтингов страховых компаний, присвоенных российскими кредитными рейтинговыми агентствами по международной шкале.</w:t>
      </w:r>
    </w:p>
    <w:p w14:paraId="3602D7D8" w14:textId="77777777" w:rsidR="00922FF2" w:rsidRDefault="00922FF2" w:rsidP="00922FF2">
      <w:r>
        <w:t>Федор Андреев</w:t>
      </w:r>
    </w:p>
    <w:p w14:paraId="261F3A6F" w14:textId="77777777" w:rsidR="00922FF2" w:rsidRDefault="00922FF2" w:rsidP="00922FF2">
      <w:hyperlink r:id="rId27" w:history="1">
        <w:r w:rsidRPr="00CC220B">
          <w:rPr>
            <w:rStyle w:val="a3"/>
          </w:rPr>
          <w:t>https://www.insur-info.ru/press/200926/</w:t>
        </w:r>
      </w:hyperlink>
      <w:r w:rsidRPr="00922FF2">
        <w:t xml:space="preserve"> </w:t>
      </w:r>
    </w:p>
    <w:p w14:paraId="36E4229A" w14:textId="77777777" w:rsidR="00C26AEF" w:rsidRDefault="00C26AEF" w:rsidP="00C26AEF">
      <w:pPr>
        <w:pStyle w:val="2"/>
      </w:pPr>
      <w:bookmarkStart w:id="127" w:name="_Toc196459456"/>
      <w:r>
        <w:t>Ведомости</w:t>
      </w:r>
      <w:r w:rsidRPr="00154899">
        <w:t xml:space="preserve">, </w:t>
      </w:r>
      <w:r>
        <w:t>25.04.2025</w:t>
      </w:r>
      <w:r w:rsidRPr="00154899">
        <w:t xml:space="preserve">, </w:t>
      </w:r>
      <w:r>
        <w:t>Власти обсуждают обнуление нормативов продажи экспортерами валютной выручки</w:t>
      </w:r>
      <w:bookmarkEnd w:id="127"/>
    </w:p>
    <w:p w14:paraId="69103D5E" w14:textId="77777777" w:rsidR="00C26AEF" w:rsidRDefault="00C26AEF" w:rsidP="00C26AEF">
      <w:pPr>
        <w:pStyle w:val="3"/>
      </w:pPr>
      <w:bookmarkStart w:id="128" w:name="_Toc196459457"/>
      <w:r>
        <w:t>Власти обсуждают продление указа президента об обязательной продаже валютной выручки экспортерами (заканчивает свое действие 30 апреля) еще на год, сообщили "Ведомостям" два федеральных чиновника. При этом Минфин в ходе совещаний в правительстве настаивал на том, чтобы нормативы возврата и реализации валюты были обнулены, сообщил один из собеседников. Такое решение могут оформить отдельным постановлением после продления указа президента.</w:t>
      </w:r>
      <w:bookmarkEnd w:id="128"/>
    </w:p>
    <w:p w14:paraId="2F0F2DAB" w14:textId="77777777" w:rsidR="00C26AEF" w:rsidRDefault="00C26AEF" w:rsidP="00C26AEF">
      <w:r>
        <w:t>Федеральный чиновник уточнил, что властям важно сохранить механизм, который предполагает обязательную отчетность экспортеров перед Росфинмониторингом и ЦБ о валютной выручке, а также список компаний, которые подпадают под это требование. Предложение установить нулевой норматив связано с тем, что сейчас экспортеры и так продают валюты больше необходимого объема, а проблемы слабого рубля больше нет, уточнил собеседник. В то же время, если ситуация изменится, правительство может поднять порог зачисления и продажи экспортной выручки, подчеркнул федеральный чиновник.</w:t>
      </w:r>
    </w:p>
    <w:p w14:paraId="7457CFE3" w14:textId="77777777" w:rsidR="00C26AEF" w:rsidRDefault="00C26AEF" w:rsidP="00C26AEF">
      <w:r>
        <w:t xml:space="preserve">Текущее требование для экспортеров предполагает обязательную репатриацию 40% валютной выручки и продажу 90% от этого объема (т. е. 36% от доходов в валюте). Минимальная доля продажи от всех внешнеторговых контрактов (которые могут </w:t>
      </w:r>
      <w:r>
        <w:lastRenderedPageBreak/>
        <w:t>заключаться и в рублях. - "Ведомости") составляет 25% - этот норматив смягчили в октябре 2024 г., ранее экспортеры были обязаны реализовывать не менее 50% от экспортных договоров.</w:t>
      </w:r>
    </w:p>
    <w:p w14:paraId="67CF1E57" w14:textId="77777777" w:rsidR="00C26AEF" w:rsidRDefault="00C26AEF" w:rsidP="00C26AEF">
      <w:r>
        <w:t>Первоначально требование о репатриации валютной выручки и ее реализации на внутреннем рынке было введено указом президента в октябре 2023 г. сроком на полгода. Бизнес был обязан зачислять на российские счета 80% выручки и продавать не менее 90% от этого объема. Мера была введена "для обеспечения стабильности валютного курса и устойчивости российского финансового рынка" - в тот период доллар стоил дороже 100 руб. Затем власти продлили действие этой меры еще на год до конца апреля 2025 г. Также кабмин смягчал нормативы по продаже валюты отдельными постановлениями. Требование распространяется на 43 группы компаний из числа крупнейших экспортеров (список официально не опубликован).</w:t>
      </w:r>
    </w:p>
    <w:p w14:paraId="0FCBD895" w14:textId="77777777" w:rsidR="00C26AEF" w:rsidRDefault="00C26AEF" w:rsidP="00C26AEF">
      <w:r>
        <w:t>Весной 2024 г. Минфин разработал механизм освобождения ряда экспортеров от обязательства репатриировать и продавать выручку, писали "Ведомости". В частности, это касалось компаний, у которых более 50% расчетов за экспорт проводится в рублях. Механизм освобождения от возврата и продажи валюты предполагал получение индивидуального разрешения правкомиссии по иностранным инвестициям. В свою очередь компания должна была еженедельно отчитываться о своей деятельности перед Росфинмониторингом в разрезе каждого внешнеторгового договора. Мера была введена, так как бизнес жаловался, что не может завести напрямую в Россию рубли, полученные в качестве оплаты по внешним контрактам. Компаниям приходилось сначала менять их на валюту, чтобы затем снова продать на внутреннем рынке.</w:t>
      </w:r>
    </w:p>
    <w:p w14:paraId="1A4091F7" w14:textId="77777777" w:rsidR="00C26AEF" w:rsidRDefault="00C26AEF" w:rsidP="00C26AEF">
      <w:r>
        <w:t>По данным ЦБ, доля оплаты за российский экспорт в рублях устойчиво растет последние полтора года. Eсли в январе 2024 г. она составляла 33,4%, то уже в феврале 2025 г. - 43,7%. Доля расчетов в валютах стран из перечня недружественных (доллар и евро) сократилась за этот период с 23,9 до 16,3%, следует из данных ЦБ.</w:t>
      </w:r>
    </w:p>
    <w:p w14:paraId="3A2C6F4C" w14:textId="77777777" w:rsidR="00C26AEF" w:rsidRDefault="00C26AEF" w:rsidP="00C26AEF">
      <w:r>
        <w:t>Ранее заместитель министра финансов Алексей Моисеев говорил журналистам, что у ЦБ были замечания к продлению на год требования о продаже валютной выручки экспортерами. В нынешней ситуации Банк России не поддерживает его пролонгацию, отмечал он. С продлением был не согласен также крупный бизнес, сообщил "Ведомостям" источник, близкий к Российскому союзу промышленников и предпринимателей (РСПП).</w:t>
      </w:r>
    </w:p>
    <w:p w14:paraId="55B683C9" w14:textId="77777777" w:rsidR="00C26AEF" w:rsidRDefault="00C26AEF" w:rsidP="00C26AEF">
      <w:r>
        <w:t>Чистые продажи валюты 29 компаний из числа крупнейших российских экспортеров в марте 2025 г. составили $10,2 млрд, снизившись на 18% относительно предыдущего месяца, сообщал ЦБ. Это произошло за счет падения цен на нефть марки Urals, а также повышенных объемов продаж иностранной валюты рядом экспортеров в предыдущем месяце на фоне погашения рублевых обязательств. Отношение чистых продаж к валютной выручке крупнейших экспортеров в январе 2025 г. (последние данные) составило 80%, снизившись на 22 п. п. относительно декабря 2024 г., сообщил ЦБ.</w:t>
      </w:r>
    </w:p>
    <w:p w14:paraId="55EA934E" w14:textId="77777777" w:rsidR="00C26AEF" w:rsidRDefault="00C26AEF" w:rsidP="00C26AEF">
      <w:r>
        <w:t>Сейчас экспортеры реализуют значительно больше выручки, чем их обязывают делать, говорит главный макроэкономист УК "Ингосстрах-инвестиции" Антон Прокудин. Они то увеличивают, то уменьшают объемы реализации валютной выручки, показала статистика Банка России, что дестабилизирует оставшийся валютный рынок, поэтому наличие минимальных требований не увеличит совокупный объем реализации, но позволит сгладить колебания, отмечает он.</w:t>
      </w:r>
    </w:p>
    <w:p w14:paraId="2321F6A6" w14:textId="77777777" w:rsidR="00C26AEF" w:rsidRDefault="00C26AEF" w:rsidP="00C26AEF">
      <w:r>
        <w:lastRenderedPageBreak/>
        <w:t>В таких условиях этот инструмент является скорее страховкой на будущие трудные времена, чем сейчас реально влияет на курс рубля, дополняет главный аналитик Совкомбанка Михаил Васильев. Он доказал высокую эффективность в сложные периоды - например, осенью 2023 г., добавляет аналитик.</w:t>
      </w:r>
    </w:p>
    <w:p w14:paraId="68FFF394" w14:textId="77777777" w:rsidR="00C26AEF" w:rsidRDefault="00C26AEF" w:rsidP="00C26AEF">
      <w:r>
        <w:t>В рисковых сценариях (ухудшение геополитики, падение цен на нефть и другое сырье из-за глобальной рецессии) правительство может ужесточить требования обязательной продажи валютной выручки и это поможет стабилизировать курс рубля, считает Васильев. После прохождения острого периода волатильности власти смягчают требования обязательной продажи валюты и указ уже практически не влияет на деятельность экспортеров, дополняет он.</w:t>
      </w:r>
    </w:p>
    <w:p w14:paraId="3E30543A" w14:textId="77777777" w:rsidR="00C26AEF" w:rsidRDefault="00C26AEF" w:rsidP="00C26AEF">
      <w:r>
        <w:t>Значимого эффекта на курс рубля от продления указа не будет, соглашается главный экономист группы ВТБ Родион Латыпов. В то же время полная отмена правила могла бы привести к колебаниям на валютном рынке как в ноябре 2024 г., замечает Прокудин. Отсутствие обязательной продажи - это нежелательная практика для рынка, уверен он.</w:t>
      </w:r>
    </w:p>
    <w:p w14:paraId="5F1BF848" w14:textId="77777777" w:rsidR="00C26AEF" w:rsidRDefault="00C26AEF" w:rsidP="00C26AEF">
      <w:r>
        <w:t>Основными факторами влияния на курс рубля сейчас являются ожидания снижения геополитической напряженности в результате активных переговоров России и США, низкий спрос на валюту для закупки импорта, продажи юаней из резервов в рамках бюджетных операций - сейчас на 10,5 млрд руб. в день - и сохранение высоких рублевых процентных ставок (керри-трейд, в первую очередь внутренний), заключает Васильев. На 25 апреля официальный курс ЦБ составляет 82,86 руб./$.</w:t>
      </w:r>
    </w:p>
    <w:p w14:paraId="4F10B95F" w14:textId="77777777" w:rsidR="00C26AEF" w:rsidRDefault="00C26AEF" w:rsidP="00C26AEF">
      <w:r>
        <w:t>"Ведомости" отправили запрос в Минфин и правительство.</w:t>
      </w:r>
    </w:p>
    <w:p w14:paraId="4FA45BD6" w14:textId="77777777" w:rsidR="00C26AEF" w:rsidRDefault="00C26AEF" w:rsidP="00C26AEF">
      <w:r>
        <w:t>Анастасия Бойко, Мария Викулова</w:t>
      </w:r>
    </w:p>
    <w:p w14:paraId="6F63F0EA" w14:textId="77777777" w:rsidR="00C26AEF" w:rsidRDefault="00C26AEF" w:rsidP="00C26AEF">
      <w:pPr>
        <w:pStyle w:val="2"/>
      </w:pPr>
      <w:bookmarkStart w:id="129" w:name="_Toc196459458"/>
      <w:r>
        <w:t>Ведомости</w:t>
      </w:r>
      <w:r w:rsidRPr="00135EE2">
        <w:t xml:space="preserve">, </w:t>
      </w:r>
      <w:r>
        <w:t>25.04.202</w:t>
      </w:r>
      <w:r w:rsidRPr="00135EE2">
        <w:t xml:space="preserve">5, </w:t>
      </w:r>
      <w:r>
        <w:t>Поступления от налога на прибыль выросли почти на 15% в I квартале</w:t>
      </w:r>
      <w:bookmarkEnd w:id="129"/>
    </w:p>
    <w:p w14:paraId="681E287B" w14:textId="77777777" w:rsidR="00C26AEF" w:rsidRDefault="00C26AEF" w:rsidP="00C26AEF">
      <w:pPr>
        <w:pStyle w:val="3"/>
      </w:pPr>
      <w:bookmarkStart w:id="130" w:name="_Toc196459459"/>
      <w:r>
        <w:t>Поступления в консолидированный бюджет от налога на прибыль организаций в I квартале, по предварительным данным Минфина, выросли почти на 15% по сравнению с аналогичным периодом прошлого года. Такие данные представила в ходе своего выступления на Васильевских чтениях в Финуниверситете директор департамента доходов Минфина Eлена Лебединская. Срок окончания подачи деклараций по налогу на прибыль - 25 апреля. Из данных на сайте Минфина следует, что за I квартал 2024 г. в федеральный бюджет поступило 565 млрд руб., и если учесть, что в федеральный бюджет направлялось 3 п. п. из 20% налога, то доход консолидированного бюджета по этому налогу в тот период мог составить около 3,8 трлн руб.</w:t>
      </w:r>
      <w:bookmarkEnd w:id="130"/>
    </w:p>
    <w:p w14:paraId="6803F10A" w14:textId="77777777" w:rsidR="00C26AEF" w:rsidRDefault="00C26AEF" w:rsidP="00C26AEF">
      <w:r>
        <w:t>После положительной динамики первых трех месяцев Минфин ожидает, что поступления от этого налога начнут замедляться. "Eсть риски по налогу на прибыль, в первую очередь связанные именно с динамикой сырьевых рынков. Понятно, что компаний, которые имеют отношение к нефтегазовому сектору, достаточно много, и на прибыли этих компаний текущие тенденции могут сказаться", - говорит Лебединская. В отдельных регионах, структура доходов которых зависит от сырьевых компаний, могут быть достаточно "значительные минусы", предупредила она.</w:t>
      </w:r>
    </w:p>
    <w:p w14:paraId="7A42FE39" w14:textId="77777777" w:rsidR="00C26AEF" w:rsidRDefault="00C26AEF" w:rsidP="00C26AEF">
      <w:r>
        <w:lastRenderedPageBreak/>
        <w:t>С 2025 г. в России вступили в силу положения масштабной налоговой реформы. В отношении НДФЛ была введена пятиступенчатая шкала с диапазоном ставок от 13 до 22%, а ставка налога на прибыль выросла на 5 п. п. до 25%. При этом регионы будут по-прежнему получать 17 п. п. налога, остальные 8 п. п. будут направляться в федеральный бюджет. Согласно пояснительной записке к действующему закону о бюджете, ожидаемая в 2025 г. сумма доходов от налога на прибыль составляет 4,1 трлн руб.</w:t>
      </w:r>
    </w:p>
    <w:p w14:paraId="771FB8A1" w14:textId="77777777" w:rsidR="00C26AEF" w:rsidRDefault="00C26AEF" w:rsidP="00C26AEF">
      <w:r>
        <w:t>Поступления от него начали снижаться еще с прошлого года. В ноябре об этом сообщал глава Минфина Антон Силуанов. По его словам, наиболее сложная ситуация сложилась тогда в Кемеровской области (-59%), а также Вологодской, Новгородской, Мурманской областях, Бурятии и Eврейской автономной области. Силуанов подчеркивал, что речь идет о регионах с развитыми сырьевыми и угольными отраслями либо о тех, у которых имеются экспортно-ориентированные предприятия, где "по тем или иным причинам" сократился экспорт. По итогам 2024 г. поступления по этому налогу снизились на 1,8% по сравнению с 2023 г. (6,5 трлн руб. против 6,6 трлн), следует из данных ФНС. По данным Росстата, российские предприятия в январе - феврале 2025 г. получили сальдированную прибыль (за минусом убытков) в размере 5,4 трлн руб., что на 23,1% больше по сравнению с аналогичным периодом 2024 г. При этом в сфере добычи нефти и природного газа показатель снизился на 27,4% до 809,6 млрд руб.</w:t>
      </w:r>
    </w:p>
    <w:p w14:paraId="16FAF64C" w14:textId="77777777" w:rsidR="00C26AEF" w:rsidRDefault="00C26AEF" w:rsidP="00C26AEF">
      <w:r>
        <w:t>До конца текущего года, по словам Лебединской, власти не ожидают позитивных изменений цены на нефть. С начала 2025 г. она планомерно снижалась. По данным Минэка, средняя цена за 1 барр. нефти марки Urals с января по март упала с $67,6 до $58,9. Нефтегазовые доходы бюджета в марте составили 1,08 трлн руб., что на 17% меньше показателя за аналогичный период прошлого года (1,31 трлн руб.), сообщал Минфин. В обновленном прогнозе Минэкономразвития понизило среднегодовую цену нефти марки Brent до $68/барр. по сравнению с $81,7/барр. в сентябрьской версии документа, а также ухудшило ожидания по российскому сорту Urals. В 2025 г. его стоимость опустится до $56 (т. е. ниже цены отсечения). В прежней версии прогноза Минэк оценивал траекторию стоимости экспортной российской нефти - она ожидалась в 2025 г. на уровне $69,7/барр. На этом фоне Силуанов, выступая на расширенной коллегии министерства 23 апреля, сообщил, что действующая цена отсечения в $60/барр. больше не "отвечает вызовам времени", и предложил донастроить бюджетное правило "для минимизации внешних рисков".</w:t>
      </w:r>
    </w:p>
    <w:p w14:paraId="34C77430" w14:textId="77777777" w:rsidR="00C26AEF" w:rsidRDefault="00C26AEF" w:rsidP="00C26AEF">
      <w:r>
        <w:t>Позитивный НДФЛ</w:t>
      </w:r>
    </w:p>
    <w:p w14:paraId="62C12037" w14:textId="77777777" w:rsidR="00C26AEF" w:rsidRDefault="00C26AEF" w:rsidP="00C26AEF">
      <w:r>
        <w:t>По итогам I квартала другие налоговые поступления также оказались выше, чем в январе - марте 2024 г. Например, НДФЛ принес в консолидированный бюджет на 12,9% больше, страховые взносы - на 15,4%, НДС - на 9,3%. Ситуация с поступлениями по НДФЛ в текущем году окажется лучше, чем ожидалось ранее, рассказала Лебединская. Во многом на это повлияет увеличение налоговой базы в конце прошлого года (налог с базы 2024 г. уплачивается в 2025 г.), добавила она. Подоходный налог демонстрирует "очень позитивную динамику", из-за чего Минфин планирует пересмотреть свои прогнозы по нему на 2025 г., заключила она.</w:t>
      </w:r>
    </w:p>
    <w:p w14:paraId="25FDC276" w14:textId="77777777" w:rsidR="00C26AEF" w:rsidRDefault="00C26AEF" w:rsidP="00C26AEF">
      <w:r>
        <w:t xml:space="preserve">По данным ФНС, в 2024 г. совокупные поступления от НДФЛ в консолидированный бюджет составили 8,3 трлн руб., что на 28,1% выше показателя 2023 г. (6,5 трлн). </w:t>
      </w:r>
      <w:r>
        <w:lastRenderedPageBreak/>
        <w:t>Кроме того, в прошлом году он впервые принес в казну больше денег, чем налог на прибыль (8,1 трлн руб.). Причиной такого роста ведомство называло увеличение заработных плат и премий, а также дивидендных выплат (+34%) и доходов индивидуальных предпринимателей. Дополнительные 111 млрд руб. составил НДФЛ от заработанного гражданами на вкладах, отмечали в ФНС. По данным Росстата, в декабре 2024 г. среднемесячная заработная плата в России в номинальном выражении составила 128 665 руб., что выше показателя за аналогичный период 2023 г. на 21,9%. Это рекордный за последние 16 лет темп роста. В целом в текущем году "картинка получается позитивной" - региональные доходы от НДФЛ (в их субъекты зачисляются поступления от 13%-го НДФЛ, остальное идет в федеральный бюджет. - "Ведомости"), вероятно, окажутся больше, чем ожидалось, констатировала Лебединская.</w:t>
      </w:r>
    </w:p>
    <w:p w14:paraId="1319F29A" w14:textId="77777777" w:rsidR="00C26AEF" w:rsidRDefault="00C26AEF" w:rsidP="00C26AEF">
      <w:r>
        <w:t>Риски для прибыли</w:t>
      </w:r>
    </w:p>
    <w:p w14:paraId="657CA73B" w14:textId="77777777" w:rsidR="00C26AEF" w:rsidRDefault="00C26AEF" w:rsidP="00C26AEF">
      <w:r>
        <w:t>Снижение цен на нефть, особенно на фоне крепкого рубля, приведет к сокращению темпов роста прибыли компаний нефтегазового сектора, при этом можно ожидать более высоких поступлений от НДФЛ на фоне значительного увеличения налогооблагаемой базы, говорит главный экономист "БКС мир инвестиций" Илья Федоров. В условиях общего замедления экономики риски снижения поступлений от налога на прибыль, безусловно, есть, полагает директор ИНП РАН Александр Широв. При этом эффект от повышения ставки с 2025 г. до 25% должен, по его оценкам, составить порядка 3 трлн руб. и этого должно хватить, чтобы нивелировать потери. Дополнительный положительный эффект бюджет получит от НДФЛ, так как доходы населения, несмотря на замедление темпов роста, все равно демонстрируют позитивную динамику, добавляет он. В некоторых секторах уже чувствуется сложность с генерированием прибыли, отмечает директор Центра региональной политики РАНХиГС Владимир Климанов. Сначала были угольщики, теперь к ним, видимо, присоединились нефтяники и газовики, перечисляет он. Кроме того, в этом году ожидаемо будет сокращаться жилищное строительство, а за ним доходы девелоперов и связанных с ними металлургов, продолжает эксперт.</w:t>
      </w:r>
    </w:p>
    <w:p w14:paraId="7A285F7E" w14:textId="77777777" w:rsidR="00C26AEF" w:rsidRDefault="00C26AEF" w:rsidP="00C26AEF">
      <w:r>
        <w:t>Вслед за изменением конъюнктуры на мировых сырьевых рынках поступления от налога на прибыль действительно рискуют снизиться, полагает главный экономист ВТБ Родион Латыпов. При этом значительно больший эффект на бюджет окажет снижение поступлений суммарно по НДПИ, НДД и экспортной пошлине, которое и призвано компенсировать бюджетное правило, отмечает он. По его оценке, ненефтегазовые доходы (без учета налога на прибыль) в этом году сложатся выше планов Минфина примерно на 0,7-1 трлн руб., что "более чем компенсирует возможное выпадение доходов федерального бюджета от налога на прибыль".</w:t>
      </w:r>
    </w:p>
    <w:p w14:paraId="79E4558A" w14:textId="77777777" w:rsidR="00C26AEF" w:rsidRDefault="00C26AEF" w:rsidP="00C26AEF">
      <w:r>
        <w:t>"Ведомости" отправили запрос представителю Минфина.</w:t>
      </w:r>
    </w:p>
    <w:p w14:paraId="47B27735" w14:textId="77777777" w:rsidR="00C26AEF" w:rsidRPr="0090779C" w:rsidRDefault="00C26AEF" w:rsidP="00C26AEF">
      <w:r>
        <w:t>Дарья Мосолкина</w:t>
      </w:r>
    </w:p>
    <w:p w14:paraId="28160009" w14:textId="77777777" w:rsidR="00C26AEF" w:rsidRPr="00922FF2" w:rsidRDefault="00C26AEF" w:rsidP="00922FF2"/>
    <w:p w14:paraId="250490D4" w14:textId="77777777" w:rsidR="00111D7C" w:rsidRDefault="00111D7C" w:rsidP="00111D7C">
      <w:pPr>
        <w:pStyle w:val="251"/>
      </w:pPr>
      <w:bookmarkStart w:id="131" w:name="_Toc99271712"/>
      <w:bookmarkStart w:id="132" w:name="_Toc99318658"/>
      <w:bookmarkStart w:id="133" w:name="_Toc165991078"/>
      <w:bookmarkStart w:id="134" w:name="_Toc196459460"/>
      <w:bookmarkEnd w:id="86"/>
      <w:bookmarkEnd w:id="87"/>
      <w:r w:rsidRPr="00073D82">
        <w:lastRenderedPageBreak/>
        <w:t>НОВОСТИ ЗАРУБЕЖНЫХ ПЕНСИОННЫХ СИСТЕМ</w:t>
      </w:r>
      <w:bookmarkEnd w:id="131"/>
      <w:bookmarkEnd w:id="132"/>
      <w:bookmarkEnd w:id="133"/>
      <w:bookmarkEnd w:id="134"/>
    </w:p>
    <w:p w14:paraId="3B34CCB0" w14:textId="77777777" w:rsidR="00111D7C" w:rsidRDefault="00111D7C" w:rsidP="00111D7C">
      <w:pPr>
        <w:pStyle w:val="10"/>
      </w:pPr>
      <w:bookmarkStart w:id="135" w:name="_Toc99271713"/>
      <w:bookmarkStart w:id="136" w:name="_Toc99318659"/>
      <w:bookmarkStart w:id="137" w:name="_Toc165991079"/>
      <w:bookmarkStart w:id="138" w:name="_Toc196459461"/>
      <w:r w:rsidRPr="000138E0">
        <w:t>Новости пенсионной отрасли стран ближнего зарубежья</w:t>
      </w:r>
      <w:bookmarkEnd w:id="135"/>
      <w:bookmarkEnd w:id="136"/>
      <w:bookmarkEnd w:id="137"/>
      <w:bookmarkEnd w:id="138"/>
    </w:p>
    <w:p w14:paraId="739D5433" w14:textId="77777777" w:rsidR="003B60E7" w:rsidRDefault="000C6094" w:rsidP="001E0D9B">
      <w:pPr>
        <w:pStyle w:val="2"/>
      </w:pPr>
      <w:bookmarkStart w:id="139" w:name="_Toc196459462"/>
      <w:r>
        <w:rPr>
          <w:lang w:val="en-US"/>
        </w:rPr>
        <w:t>Sputnik</w:t>
      </w:r>
      <w:r w:rsidRPr="000C6094">
        <w:t xml:space="preserve"> </w:t>
      </w:r>
      <w:r>
        <w:t>Латвия</w:t>
      </w:r>
      <w:r w:rsidRPr="000C6094">
        <w:t xml:space="preserve">, </w:t>
      </w:r>
      <w:r>
        <w:t>24</w:t>
      </w:r>
      <w:r w:rsidRPr="000C6094">
        <w:t>.</w:t>
      </w:r>
      <w:r w:rsidRPr="00F51E62">
        <w:t xml:space="preserve">04.2025, </w:t>
      </w:r>
      <w:r w:rsidR="001E0D9B" w:rsidRPr="001E0D9B">
        <w:t>При сдаче бутылок больше дают: в Латвии слишком маленькие пенсии</w:t>
      </w:r>
      <w:bookmarkEnd w:id="139"/>
    </w:p>
    <w:p w14:paraId="75B427AD" w14:textId="77777777" w:rsidR="001E0D9B" w:rsidRPr="001E0D9B" w:rsidRDefault="001E0D9B" w:rsidP="009C1749">
      <w:pPr>
        <w:pStyle w:val="3"/>
        <w:rPr>
          <w:lang/>
        </w:rPr>
      </w:pPr>
      <w:bookmarkStart w:id="140" w:name="_Toc196459463"/>
      <w:r w:rsidRPr="001E0D9B">
        <w:rPr>
          <w:lang/>
        </w:rPr>
        <w:t>Накопления каждого участника второго пенсионного уровня в среднем составили 6 575 евро. Из всей суммы 749 евро – это доход инвестиций за все годы участия во втором уровне.</w:t>
      </w:r>
      <w:bookmarkEnd w:id="140"/>
    </w:p>
    <w:p w14:paraId="1B63217E" w14:textId="77777777" w:rsidR="001E0D9B" w:rsidRDefault="001E0D9B" w:rsidP="001E0D9B">
      <w:pPr>
        <w:rPr>
          <w:lang/>
        </w:rPr>
      </w:pPr>
      <w:r w:rsidRPr="001E0D9B">
        <w:rPr>
          <w:lang/>
        </w:rPr>
        <w:t>"Учитывая низкую доходность системы, "прибыль" в 749 евро за десятилетия накоплений эквивалентна примерно одному месяцу работы на минимальной зарплате. В перерасчете на возврат бутылок эта сумма равна сдаче почти 7500 бутылок – или полторы бутылки в день на протяжении всего пенсионного возраста", – отмечается на портале.</w:t>
      </w:r>
    </w:p>
    <w:p w14:paraId="4508AC2D" w14:textId="77777777" w:rsidR="001E0D9B" w:rsidRDefault="001E0D9B" w:rsidP="001E0D9B">
      <w:pPr>
        <w:rPr>
          <w:lang/>
        </w:rPr>
      </w:pPr>
      <w:r w:rsidRPr="001E0D9B">
        <w:rPr>
          <w:lang/>
        </w:rPr>
        <w:t>Часть людей не успевают воспользоваться своими накоплениями из-за смерти. Так, в 2023 году в возрастной группе от 60 до 64 лет умерло 2062 латвийца, а в группе от 65 до 69 лет – еще 2700 человек.</w:t>
      </w:r>
    </w:p>
    <w:p w14:paraId="78C2062C" w14:textId="77777777" w:rsidR="001E0D9B" w:rsidRPr="001E0D9B" w:rsidRDefault="001E0D9B" w:rsidP="001E0D9B">
      <w:pPr>
        <w:rPr>
          <w:lang/>
        </w:rPr>
      </w:pPr>
      <w:r w:rsidRPr="001E0D9B">
        <w:rPr>
          <w:lang/>
        </w:rPr>
        <w:t>Согласно статистике пенсионных фондов, в 2024 году к моменту выхода на пенсию более 2400 человек накопили меньше 1000 евро, еще 1300 человек – от 1000 до 2000 евро.</w:t>
      </w:r>
    </w:p>
    <w:p w14:paraId="4673BF4B" w14:textId="77777777" w:rsidR="001E0D9B" w:rsidRPr="001E0D9B" w:rsidRDefault="001E0D9B" w:rsidP="001E0D9B">
      <w:pPr>
        <w:rPr>
          <w:lang/>
        </w:rPr>
      </w:pPr>
      <w:r w:rsidRPr="001E0D9B">
        <w:rPr>
          <w:lang/>
        </w:rPr>
        <w:t>При этом государство перечислило фондам 847,7 миллиона евро, а они пенсионерам выплатили всего 124,4 миллиона. Из этой суммы 47,4 миллиона евро добавили к первому уровню, 33,8 миллиона – передали страховым компаниям на погашение кредитов, 43,2 миллиона – оставили в резерве.</w:t>
      </w:r>
    </w:p>
    <w:p w14:paraId="617E7D15" w14:textId="77777777" w:rsidR="001E0D9B" w:rsidRPr="001E0D9B" w:rsidRDefault="001E0D9B" w:rsidP="001E0D9B">
      <w:pPr>
        <w:rPr>
          <w:lang/>
        </w:rPr>
      </w:pPr>
      <w:r w:rsidRPr="001E0D9B">
        <w:rPr>
          <w:lang/>
        </w:rPr>
        <w:t>Из-за смерти вкладчиков еще 13,1 миллиона евро досталось государству, 6,7 миллиона – наследникам.</w:t>
      </w:r>
    </w:p>
    <w:p w14:paraId="4C916A7E" w14:textId="77777777" w:rsidR="001E0D9B" w:rsidRDefault="001E0D9B" w:rsidP="001E0D9B">
      <w:r w:rsidRPr="001E0D9B">
        <w:rPr>
          <w:lang/>
        </w:rPr>
        <w:t>"Фактически пенсионные фонды Латвии держатся на дотациях из бюджета, а сами практически не приносят прибыли. Обещания о "работающих деньгах" и сложных процентах так и остались на бумаге… Накопления большинства людей не дают реальной защиты на старость и заставляют искать альтернативные способы подстраховаться", – заключает автор статьи.</w:t>
      </w:r>
    </w:p>
    <w:p w14:paraId="1029640E" w14:textId="71C2988C" w:rsidR="00225FC2" w:rsidRPr="00225FC2" w:rsidRDefault="00225FC2" w:rsidP="001E0D9B">
      <w:hyperlink r:id="rId28" w:history="1">
        <w:r w:rsidRPr="00C06FE7">
          <w:rPr>
            <w:rStyle w:val="a3"/>
          </w:rPr>
          <w:t>https://lv.sputniknews.ru/20250424/pri-sdache-butylok-bolshe-dayut-v-latvii-slishkom-malenkie-pensii-30163460.html</w:t>
        </w:r>
      </w:hyperlink>
      <w:r>
        <w:t xml:space="preserve"> </w:t>
      </w:r>
    </w:p>
    <w:p w14:paraId="6DD903FE" w14:textId="77777777" w:rsidR="006F1D99" w:rsidRDefault="006E19F7" w:rsidP="006F1D99">
      <w:pPr>
        <w:pStyle w:val="2"/>
      </w:pPr>
      <w:bookmarkStart w:id="141" w:name="_Toc196459464"/>
      <w:r>
        <w:rPr>
          <w:lang w:val="en-US"/>
        </w:rPr>
        <w:lastRenderedPageBreak/>
        <w:t>Upl</w:t>
      </w:r>
      <w:r w:rsidRPr="006E19F7">
        <w:t>.</w:t>
      </w:r>
      <w:r>
        <w:rPr>
          <w:lang w:val="en-US"/>
        </w:rPr>
        <w:t>uz</w:t>
      </w:r>
      <w:r w:rsidRPr="006E19F7">
        <w:t xml:space="preserve">, 24.04.2025, </w:t>
      </w:r>
      <w:r w:rsidR="006F1D99" w:rsidRPr="006F1D99">
        <w:t>Узбекистанцам рассказали, что делать, если пенсию не выплатили во время</w:t>
      </w:r>
      <w:bookmarkEnd w:id="141"/>
    </w:p>
    <w:p w14:paraId="397B1D70" w14:textId="77777777" w:rsidR="006F1D99" w:rsidRDefault="006F1D99" w:rsidP="000A315E">
      <w:pPr>
        <w:pStyle w:val="3"/>
      </w:pPr>
      <w:bookmarkStart w:id="142" w:name="_Toc196459465"/>
      <w:r>
        <w:t>В Узбекистане приближается период выплаты пенсий, и около 80% пенсионеров получают их на банковские карты. Однако иногда возникают ситуации, когда срок действия карты истекает, а пенсия должна быть зачислена в ближайшие дни. Журналисты обратились в Пенсионный фонд Узбекистана, чтобы выяснить, как действовать в таких случаях и как избежать задержек с выплатами.</w:t>
      </w:r>
      <w:bookmarkEnd w:id="142"/>
    </w:p>
    <w:p w14:paraId="43251666" w14:textId="77777777" w:rsidR="006F1D99" w:rsidRDefault="006F1D99" w:rsidP="006F1D99">
      <w:r>
        <w:t>Если срок действия карты истек, пенсионеру нужно как можно скорее обратиться в банк, который обслуживает его пенсионные выплаты. В отделении банка необходимо подать заявление на перевыпуск карты. После обработки заявления банк выдаст новую карту, и уже со следующего месяца пенсия будет зачисляться на нее. Важно отметить, что деньги, начисленные на счет, не теряются при замене карты, так как они привязаны к банковскому счету, а не к самой карте.</w:t>
      </w:r>
    </w:p>
    <w:p w14:paraId="00D91030" w14:textId="77777777" w:rsidR="006F1D99" w:rsidRDefault="006F1D99" w:rsidP="006F1D99">
      <w:r>
        <w:t>Процесс перевыпуска карты достаточно прост, но требует оперативности, особенно если срок действия карты истекает в период начисления пенсий. Для этого пенсионеру нужно выполнить следующие шаги:</w:t>
      </w:r>
    </w:p>
    <w:p w14:paraId="224EBFB4" w14:textId="77777777" w:rsidR="006F1D99" w:rsidRDefault="006F1D99" w:rsidP="006F1D99">
      <w:r>
        <w:t>- Посетить отделение банка, где была выдана карта для пенсионных выплат.</w:t>
      </w:r>
    </w:p>
    <w:p w14:paraId="421D340F" w14:textId="77777777" w:rsidR="006F1D99" w:rsidRDefault="006F1D99" w:rsidP="006F1D99">
      <w:r>
        <w:t>- Подать заявление на перевыпуск карты, указав причину (истечение срока действия).</w:t>
      </w:r>
    </w:p>
    <w:p w14:paraId="7562F65B" w14:textId="77777777" w:rsidR="006F1D99" w:rsidRDefault="006F1D99" w:rsidP="006F1D99">
      <w:r>
        <w:t>- Получить новую карту, на которую со следующего месяца начнут поступать выплаты.</w:t>
      </w:r>
    </w:p>
    <w:p w14:paraId="7091ED8D" w14:textId="77777777" w:rsidR="006F1D99" w:rsidRDefault="006F1D99" w:rsidP="006F1D99">
      <w:r>
        <w:t>Пенсионный фонд подчеркивает, что средства, начисленные на счет, остаются доступными, так как смена карты не влияет на сам счет. Если карта истекла в момент начисления пенсии, деньги будут ждать на счете до выпуска новой карты.</w:t>
      </w:r>
    </w:p>
    <w:p w14:paraId="29533B07" w14:textId="77777777" w:rsidR="006F1D99" w:rsidRDefault="006F1D99" w:rsidP="006F1D99">
      <w:r>
        <w:t>В Узбекистане пенсии на банковские карты обычно зачисляются до 5-го числа каждого месяца. Для тех, кто получает выплаты наличными, период выдачи длится с 4 по 27 число. Если пенсия не поступила в указанные сроки, пенсионер может оперативно решить проблему, не выходя из дома. Для этого предусмотрены следующие способы связи с Пенсионным фондом:</w:t>
      </w:r>
    </w:p>
    <w:p w14:paraId="790C384F" w14:textId="77777777" w:rsidR="006F1D99" w:rsidRDefault="006F1D99" w:rsidP="006F1D99">
      <w:r>
        <w:t>Эти каналы позволяют быстро получить консультацию и уточнить причину задержки. В большинстве случаев проблема решается в течение нескольких дней, если пенсионер своевременно сообщил о ней.</w:t>
      </w:r>
    </w:p>
    <w:p w14:paraId="64D91473" w14:textId="77777777" w:rsidR="006F1D99" w:rsidRDefault="006F1D99" w:rsidP="006F1D99">
      <w:r>
        <w:t>Чтобы минимизировать риск задержек, Пенсионный фонд рекомендует следить за сроком действия карты и заранее обращаться в банк для ее перевыпуска. Обычно банки уведомляют клиентов о необходимости замены карты за месяц до истечения ее срока. Если уведомление не поступило, стоит самостоятельно проверить дату на карте и связаться с банком. Также полезно регулярно проверять баланс счета, чтобы убедиться, что пенсия зачислена вовремя.</w:t>
      </w:r>
    </w:p>
    <w:p w14:paraId="76F27363" w14:textId="77777777" w:rsidR="006F1D99" w:rsidRDefault="006F1D99" w:rsidP="006F1D99">
      <w:r>
        <w:t>Пенсионный фонд Узбекистана стремится сделать процесс получения пенсий максимально удобным. Если возникают вопросы или сложности, связанные с выплатами, пенсионеры могут воспользоваться указанными выше каналами связи. Операторы горячей линии и специалисты онлайн-поддержки готовы предоставить разъяснения и помочь в решении проблемы.</w:t>
      </w:r>
    </w:p>
    <w:p w14:paraId="4E41A795" w14:textId="77777777" w:rsidR="006E19F7" w:rsidRDefault="006E19F7" w:rsidP="006F1D99">
      <w:hyperlink r:id="rId29" w:history="1">
        <w:r w:rsidRPr="00CC220B">
          <w:rPr>
            <w:rStyle w:val="a3"/>
          </w:rPr>
          <w:t>https://upl.uz/economy/51224-news.html</w:t>
        </w:r>
      </w:hyperlink>
      <w:r>
        <w:t xml:space="preserve"> </w:t>
      </w:r>
    </w:p>
    <w:p w14:paraId="47C6DA77" w14:textId="77777777" w:rsidR="0028501B" w:rsidRDefault="0028501B" w:rsidP="0028501B">
      <w:pPr>
        <w:pStyle w:val="2"/>
      </w:pPr>
      <w:bookmarkStart w:id="143" w:name="_Toc196459466"/>
      <w:r>
        <w:rPr>
          <w:lang w:val="en-US"/>
        </w:rPr>
        <w:t>Inbusiness</w:t>
      </w:r>
      <w:r w:rsidRPr="0028501B">
        <w:t>.</w:t>
      </w:r>
      <w:r>
        <w:rPr>
          <w:lang w:val="en-US"/>
        </w:rPr>
        <w:t>kz</w:t>
      </w:r>
      <w:r w:rsidRPr="0028501B">
        <w:t xml:space="preserve">, </w:t>
      </w:r>
      <w:r w:rsidRPr="001A673C">
        <w:t xml:space="preserve">24.04.2025, </w:t>
      </w:r>
      <w:r w:rsidRPr="0028501B">
        <w:t>На сколько выросли пенсионные накопления казахстанцев за год</w:t>
      </w:r>
      <w:bookmarkEnd w:id="143"/>
    </w:p>
    <w:p w14:paraId="32B7F12E" w14:textId="77777777" w:rsidR="001A673C" w:rsidRDefault="001A673C" w:rsidP="001A673C">
      <w:pPr>
        <w:pStyle w:val="3"/>
      </w:pPr>
      <w:bookmarkStart w:id="144" w:name="_Toc196459467"/>
      <w:r>
        <w:t>На 1 апреля 2025 года объем пенсионных накоплений граждан Казахстана составил 22,75 трлн тенге, что на 3,86 трлн тенге или 20,5% больше по сравнению с аналогичным периодом прошлого года, передает inbusiness.kz cо ссылкой на ЕНПФ.</w:t>
      </w:r>
      <w:bookmarkEnd w:id="144"/>
    </w:p>
    <w:p w14:paraId="55AC4568" w14:textId="77777777" w:rsidR="001A673C" w:rsidRDefault="001A673C" w:rsidP="001A673C">
      <w:r>
        <w:t>Из общей суммы пенсионных накоплений обязательные пенсионные взносы (ОПВ) составили 21,76 трлн тенге, увеличившись за год на 19,3%. Обязательные профессиональные пенсионные взносы (ОППВ) достигли 653,83 млрд тенге, что соответствует росту на 9%.</w:t>
      </w:r>
    </w:p>
    <w:p w14:paraId="4CEF7C80" w14:textId="77777777" w:rsidR="001A673C" w:rsidRDefault="001A673C" w:rsidP="001A673C">
      <w:r>
        <w:t>Наибольший прирост наблюдается в добровольных пенсионных взносах (ДПВ), которые за год увеличились на 39,5% и составили 8,19 млрд тенге. Также за первые три месяца 2025 года на пенсионные счета вкладчиков поступило 762,22 млрд тенге, что на 22,2% больше по сравнению с прошлым годом.</w:t>
      </w:r>
    </w:p>
    <w:p w14:paraId="1A880C8D" w14:textId="77777777" w:rsidR="001A673C" w:rsidRDefault="001A673C" w:rsidP="001A673C">
      <w:r>
        <w:t>С начала года до 1 апреля 2025 года на индивидуальные пенсионные счета (ИПС) поступило:</w:t>
      </w:r>
    </w:p>
    <w:p w14:paraId="70562CB9" w14:textId="77777777" w:rsidR="001A673C" w:rsidRDefault="001A673C" w:rsidP="001A673C">
      <w:r>
        <w:t>• ОПВ: 630,91 млрд тенге (рост на 13,3%)</w:t>
      </w:r>
    </w:p>
    <w:p w14:paraId="34FEBB8E" w14:textId="77777777" w:rsidR="001A673C" w:rsidRDefault="001A673C" w:rsidP="001A673C">
      <w:r>
        <w:t>• ОППВ: 35,31 млрд тенге (рост на 22,4%)</w:t>
      </w:r>
    </w:p>
    <w:p w14:paraId="2B6E044A" w14:textId="77777777" w:rsidR="001A673C" w:rsidRDefault="001A673C" w:rsidP="001A673C">
      <w:r>
        <w:t>• ДПВ: 809 млн тенге (рост на 14,8%)</w:t>
      </w:r>
    </w:p>
    <w:p w14:paraId="36A74C39" w14:textId="77777777" w:rsidR="001A673C" w:rsidRDefault="001A673C" w:rsidP="001A673C">
      <w:r>
        <w:t>• ОПВР: 95,18 млрд тенге</w:t>
      </w:r>
    </w:p>
    <w:p w14:paraId="4B23E92B" w14:textId="77777777" w:rsidR="001A673C" w:rsidRDefault="001A673C" w:rsidP="001A673C">
      <w:r>
        <w:t>Выплаты по всем видам взносов и переводов в страховые организации из Единого накопительного пенсионного фонда (ЕНПФ) за три месяца текущего года составили 371,44 млрд тенге, что на 92,5% больше по сравнению с аналогичным периодом прошлого года. Основная часть выплат пришлась на единовременные пенсионные выплаты (ЕПВ) для улучшения жилищных условий и лечения — 219,10 млрд тенге.</w:t>
      </w:r>
    </w:p>
    <w:p w14:paraId="3BB4F4E2" w14:textId="77777777" w:rsidR="001A673C" w:rsidRDefault="001A673C" w:rsidP="001A673C">
      <w:r>
        <w:t>На 1 апреля 2025 года средняя ежемесячная выплата по графику из ЕНПФ для граждан, достигших пенсионного возраста, составила 35 638 тенге. За указанный период также были осуществлены выплаты по наследству — 16,63 млрд тенге, по выезду на постоянное место жительства за пределы страны — 8,46 млрд тенге и выплаты лицам с инвалидностью — 801,25 млн тенге.</w:t>
      </w:r>
    </w:p>
    <w:p w14:paraId="282348E9" w14:textId="77777777" w:rsidR="001A673C" w:rsidRDefault="001A673C" w:rsidP="001A673C">
      <w:r>
        <w:t>Общее количество пенсионных счетов в ЕНПФ на 1 апреля 2025 года составило 17,44 млн единиц, что на 10,5% больше по сравнению с прошлым годом. Из них индивидуальные пенсионные счета вкладчиков составили 12,54 млн единиц.</w:t>
      </w:r>
    </w:p>
    <w:p w14:paraId="6CB0DF12" w14:textId="77777777" w:rsidR="001A673C" w:rsidRDefault="001A673C" w:rsidP="001A673C">
      <w:r>
        <w:t>Эти данные подчеркивают положительную динамику в системе пенсионных накоплений Казахстана и свидетельствуют о стабильном росте интереса граждан к формированию своих пенсионных сбережений.</w:t>
      </w:r>
    </w:p>
    <w:p w14:paraId="586A99DE" w14:textId="77777777" w:rsidR="001A673C" w:rsidRDefault="001A673C" w:rsidP="001A673C">
      <w:hyperlink r:id="rId30" w:history="1">
        <w:r w:rsidRPr="00CC220B">
          <w:rPr>
            <w:rStyle w:val="a3"/>
          </w:rPr>
          <w:t>https://inbusiness.kz/ru/last/na-skolko-vyrosli-pensionnye-nakopleniya-kazakhstantsev-za-god-349054</w:t>
        </w:r>
      </w:hyperlink>
    </w:p>
    <w:p w14:paraId="0C9DBBE2" w14:textId="77777777" w:rsidR="00F51E62" w:rsidRDefault="00EA6E18" w:rsidP="00EA6E18">
      <w:pPr>
        <w:pStyle w:val="2"/>
      </w:pPr>
      <w:bookmarkStart w:id="145" w:name="_Toc196459468"/>
      <w:r>
        <w:rPr>
          <w:lang w:val="en-US"/>
        </w:rPr>
        <w:lastRenderedPageBreak/>
        <w:t>Nur</w:t>
      </w:r>
      <w:r w:rsidRPr="00EA6E18">
        <w:t>.</w:t>
      </w:r>
      <w:r>
        <w:rPr>
          <w:lang w:val="en-US"/>
        </w:rPr>
        <w:t>kz</w:t>
      </w:r>
      <w:r w:rsidRPr="00EA6E18">
        <w:t>, 24.04.</w:t>
      </w:r>
      <w:r w:rsidRPr="005E4167">
        <w:t xml:space="preserve">2025, </w:t>
      </w:r>
      <w:r w:rsidR="00F51E62" w:rsidRPr="00F51E62">
        <w:t>Кто может оформить пенсионные выплаты в 55 лет в Казахстане</w:t>
      </w:r>
      <w:bookmarkEnd w:id="145"/>
    </w:p>
    <w:p w14:paraId="1A3D859A" w14:textId="77777777" w:rsidR="0082362C" w:rsidRDefault="0082362C" w:rsidP="0082362C">
      <w:pPr>
        <w:pStyle w:val="3"/>
      </w:pPr>
      <w:bookmarkStart w:id="146" w:name="_Toc196459469"/>
      <w:r>
        <w:t>Официально в Казахстане пенсионный возраст начинается с 61 года – для женщин и 63 года – для мужчин. С этого возраста все граждане могут начать получать пенсию от государства, а также выплаты по возрасту из Единого накопительного пенсионного фонда (ЕНПФ), если у них там были накопления за счет обязательных пенсионных взносов (ОПВ).</w:t>
      </w:r>
      <w:bookmarkEnd w:id="146"/>
    </w:p>
    <w:p w14:paraId="453B16C6" w14:textId="77777777" w:rsidR="0082362C" w:rsidRDefault="0082362C" w:rsidP="0082362C">
      <w:r>
        <w:t>При этом некоторые пенсионные выплаты на самом деле можно получать намного раньше, чем государственную пенсию. Такая возможность есть, например, у тех, кто производил добровольные пенсионные взносы (ДПВ), то есть платил в фонд по собственному желанию – они могут оформить выплаты за счет ДПВ уже в 50 лет.</w:t>
      </w:r>
    </w:p>
    <w:p w14:paraId="06E57BC1" w14:textId="77777777" w:rsidR="0082362C" w:rsidRDefault="0082362C" w:rsidP="0082362C">
      <w:r>
        <w:t>Однако у некоторых граждан есть возможность оформить выплаты и без ДПВ, но чуть позже – в 55 лет. Как рассказали в ЕНПФ, это могут сделать казахстанцы с трудовым стажем на вредном производстве.</w:t>
      </w:r>
    </w:p>
    <w:p w14:paraId="2CC95C14" w14:textId="77777777" w:rsidR="0082362C" w:rsidRDefault="0082362C" w:rsidP="0082362C">
      <w:r>
        <w:t>Главное условие: наличие уплаченных обязательных профессиональных пенсионных взносов (ОППВ) в совокупности не менее чем за 84 календарных месяца, то есть 7 лет.</w:t>
      </w:r>
    </w:p>
    <w:p w14:paraId="43DE3140" w14:textId="77777777" w:rsidR="0082362C" w:rsidRDefault="0082362C" w:rsidP="0082362C">
      <w:r>
        <w:t>Чтобы оформить такие выплаты, нужно обратиться в госкорпорацию "Правительство для граждан" с представлением документа, удостоверяющего личность, а также сведений о банковском счете. Их также могут назначить проактивно в рамках оформления специальной социальной выплаты.</w:t>
      </w:r>
    </w:p>
    <w:p w14:paraId="3E1430C1" w14:textId="77777777" w:rsidR="0082362C" w:rsidRDefault="0082362C" w:rsidP="0082362C">
      <w:r>
        <w:t>Отметим, что пенсионные выплаты казахстанцам, которые проработали на вредном производстве не менее 7 лет, являются частью спецсоцвыплаты, или так называемого "шахтерского пособия". Помимо пенсии за счет ОПВ и ОППВ, получателю назначаются выплаты из госбюджета и других источников.</w:t>
      </w:r>
    </w:p>
    <w:p w14:paraId="279F210D" w14:textId="77777777" w:rsidR="0082362C" w:rsidRDefault="0082362C" w:rsidP="0082362C">
      <w:r>
        <w:t>Также напомним, что на данный момент ЕНПФ рассылает уведомления всем гражданам о праве на пенсионные выплаты. Их можно получить и в "стандартный" пенсионный возраст, и в 50-55 лет при наличии нужных пенсионных взносов.</w:t>
      </w:r>
    </w:p>
    <w:p w14:paraId="1EC3A766" w14:textId="77777777" w:rsidR="0082362C" w:rsidRDefault="0082362C" w:rsidP="0082362C">
      <w:r>
        <w:t>Казахстанцам между тем следует заранее подать заявление на получение пенсии. Сделать это можно за 10 дней до достижения пенсионного возраста. Если опоздать с заявлением, никто не вернет недополученные деньги.</w:t>
      </w:r>
    </w:p>
    <w:p w14:paraId="52F9A5F5" w14:textId="77777777" w:rsidR="0082362C" w:rsidRDefault="0082362C" w:rsidP="0082362C">
      <w:r>
        <w:t>Также казахстанским пенсионерам, которое уже получают государственную пенсию, но, имея накопления, не оформили пенсионные выплаты из ЕНПФ, их могут назначить автоматически. Для этого нужно ответить на SMS-сообщение, пришедшее на номера телефона, зарегистрированного в Базе мобильных граждан.</w:t>
      </w:r>
    </w:p>
    <w:p w14:paraId="4E6080CB" w14:textId="77777777" w:rsidR="005E4167" w:rsidRDefault="005E4167" w:rsidP="0082362C">
      <w:hyperlink r:id="rId31" w:history="1">
        <w:r w:rsidRPr="00CC220B">
          <w:rPr>
            <w:rStyle w:val="a3"/>
          </w:rPr>
          <w:t>https://www.nur.kz/nurfin/pension/2238906-kto-mozhet-oformit-pensionnye-vyplaty-v-55-let-v-kazahstane/</w:t>
        </w:r>
      </w:hyperlink>
    </w:p>
    <w:p w14:paraId="6739CEF3" w14:textId="77777777" w:rsidR="00EF43AD" w:rsidRDefault="004522E2" w:rsidP="004522E2">
      <w:pPr>
        <w:pStyle w:val="2"/>
      </w:pPr>
      <w:bookmarkStart w:id="147" w:name="_Toc196459470"/>
      <w:r>
        <w:rPr>
          <w:lang w:val="en-US"/>
        </w:rPr>
        <w:lastRenderedPageBreak/>
        <w:t>Kazlenta</w:t>
      </w:r>
      <w:r w:rsidRPr="004522E2">
        <w:t>.</w:t>
      </w:r>
      <w:r>
        <w:rPr>
          <w:lang w:val="en-US"/>
        </w:rPr>
        <w:t>kz</w:t>
      </w:r>
      <w:r w:rsidRPr="004522E2">
        <w:t xml:space="preserve">, 24.04.2025, </w:t>
      </w:r>
      <w:r w:rsidR="00EF43AD" w:rsidRPr="00EF43AD">
        <w:t xml:space="preserve">Пенсионные накопления казахстанцев достигли 22,75 трлн </w:t>
      </w:r>
      <w:r>
        <w:t>тг</w:t>
      </w:r>
      <w:bookmarkEnd w:id="147"/>
    </w:p>
    <w:p w14:paraId="2FC52D00" w14:textId="77777777" w:rsidR="004522E2" w:rsidRDefault="004522E2" w:rsidP="004522E2">
      <w:pPr>
        <w:pStyle w:val="3"/>
      </w:pPr>
      <w:bookmarkStart w:id="148" w:name="_Toc196459471"/>
      <w:r>
        <w:t>Объем пенсионных накоплений казахстанцев на 1 апреля 2025 года, складывающихся из взносов, поступающих на их счета, и инвестиционного дохода, составил 22,75 трлн тенге, продемонстрировав рост за год на 3,86 трлн тенге или на 20,5%. Об этом сообщили в пресс-службе ЕНПФ, передает kazlenta.kz.</w:t>
      </w:r>
      <w:bookmarkEnd w:id="148"/>
    </w:p>
    <w:p w14:paraId="3A5C21FB" w14:textId="77777777" w:rsidR="004522E2" w:rsidRDefault="004522E2" w:rsidP="004522E2">
      <w:r>
        <w:t xml:space="preserve">Пенсионные накопления за счет обязательных пенсионных взносов составили на 1 апреля 2025 года 21,76 трлн тенге, показав рост за 12 месяцев на 19,3%.  </w:t>
      </w:r>
    </w:p>
    <w:p w14:paraId="7B9070DF" w14:textId="77777777" w:rsidR="004522E2" w:rsidRDefault="004522E2" w:rsidP="004522E2">
      <w:r>
        <w:t>Сумма пенсионных накоплений по обязательным профессиональным пенсионным взносам составила 653,83 млрд тенге, демонстрируя рост за 12 месяцев на 9%, - рассказали в пресс-службе фонда.</w:t>
      </w:r>
    </w:p>
    <w:p w14:paraId="6F472148" w14:textId="77777777" w:rsidR="004522E2" w:rsidRDefault="004522E2" w:rsidP="004522E2">
      <w:r>
        <w:t>Наибольший прирост за год (39,5%) показали накопления по добровольным пенсионным взносам, которые на 1 апреля 2025 года составили 8,19 млрд тенге.</w:t>
      </w:r>
    </w:p>
    <w:p w14:paraId="16D4B42E" w14:textId="77777777" w:rsidR="004522E2" w:rsidRDefault="004522E2" w:rsidP="004522E2">
      <w:r>
        <w:t>На 1 апреля 2025 года сумма пенсионных накоплений за счет обязательных пенсионных взносов работодателя, поступающих с 1 января 2024 года на пенсионные счета вкладчиков, составила 329,12 млрд тенге, - отметили в ЕНПФ.</w:t>
      </w:r>
    </w:p>
    <w:p w14:paraId="79110746" w14:textId="77777777" w:rsidR="000D4418" w:rsidRDefault="000D4418" w:rsidP="004522E2">
      <w:hyperlink r:id="rId32" w:history="1">
        <w:r w:rsidRPr="00CC220B">
          <w:rPr>
            <w:rStyle w:val="a3"/>
          </w:rPr>
          <w:t>https://kazlenta.kz/97837-pensionnye-nakopleniya-kazahstancev-dostigli-2275-trln-tg.html</w:t>
        </w:r>
      </w:hyperlink>
      <w:r>
        <w:t xml:space="preserve"> </w:t>
      </w:r>
    </w:p>
    <w:p w14:paraId="1D50FBF9" w14:textId="77777777" w:rsidR="000D4418" w:rsidRPr="004522E2" w:rsidRDefault="000D4418" w:rsidP="004522E2"/>
    <w:p w14:paraId="46DF3687" w14:textId="77777777" w:rsidR="00111D7C" w:rsidRDefault="00111D7C" w:rsidP="00111D7C">
      <w:pPr>
        <w:pStyle w:val="10"/>
      </w:pPr>
      <w:bookmarkStart w:id="149" w:name="_Toc99271715"/>
      <w:bookmarkStart w:id="150" w:name="_Toc99318660"/>
      <w:bookmarkStart w:id="151" w:name="_Toc165991080"/>
      <w:bookmarkStart w:id="152" w:name="_Toc196459472"/>
      <w:r w:rsidRPr="000138E0">
        <w:t>Новости пенсионной отрасли стран дальнего зарубежья</w:t>
      </w:r>
      <w:bookmarkEnd w:id="149"/>
      <w:bookmarkEnd w:id="150"/>
      <w:bookmarkEnd w:id="151"/>
      <w:bookmarkEnd w:id="152"/>
    </w:p>
    <w:p w14:paraId="7C3BC649" w14:textId="77777777" w:rsidR="003B60E7" w:rsidRDefault="003B60E7" w:rsidP="003B60E7">
      <w:pPr>
        <w:pStyle w:val="2"/>
      </w:pPr>
      <w:bookmarkStart w:id="153" w:name="_Toc196459473"/>
      <w:bookmarkEnd w:id="84"/>
      <w:r>
        <w:t>Пенсия PRO, 24.04.2025</w:t>
      </w:r>
      <w:r w:rsidRPr="003B60E7">
        <w:t xml:space="preserve">, </w:t>
      </w:r>
      <w:r>
        <w:t>В Израиле увеличили возраст добровольного выхода на пенсию</w:t>
      </w:r>
      <w:bookmarkEnd w:id="153"/>
    </w:p>
    <w:p w14:paraId="1C32D848" w14:textId="77777777" w:rsidR="003B60E7" w:rsidRDefault="003B60E7" w:rsidP="003B60E7">
      <w:pPr>
        <w:pStyle w:val="3"/>
      </w:pPr>
      <w:bookmarkStart w:id="154" w:name="_Toc196459474"/>
      <w:r>
        <w:t>В Израиле гражданам страны законодательно разрешили работать до 71 года - тем, у кого был ребенок, но погиб. Таким образом, предельный пенсионный возраст увеличился на четыре года.</w:t>
      </w:r>
      <w:bookmarkEnd w:id="154"/>
    </w:p>
    <w:p w14:paraId="659FFC13" w14:textId="77777777" w:rsidR="003B60E7" w:rsidRDefault="003B60E7" w:rsidP="003B60E7">
      <w:r>
        <w:t>Согласно новому законодательству, работодатель не сможет обязать людей, чей ребенок скончался, уходить на пенсию по возрасту. Речь идет о родителях, чьи дети погибли в армии или во время терактов.</w:t>
      </w:r>
    </w:p>
    <w:p w14:paraId="45964E67" w14:textId="77777777" w:rsidR="003B60E7" w:rsidRDefault="003B60E7" w:rsidP="003B60E7">
      <w:r>
        <w:t>Закон распространяется на сотрудников, проработавших не менее пяти лет на одном месте. Ранее требовался стаж не менее семи лет. Инициатива актуальна для тех компаний, где штат не менее 25 сотрудников.</w:t>
      </w:r>
    </w:p>
    <w:p w14:paraId="324A95AB" w14:textId="77777777" w:rsidR="003B60E7" w:rsidRDefault="003B60E7" w:rsidP="003B60E7">
      <w:r>
        <w:t>Исключение составляет ряд профессий, в основном, вредных. Пенсионный возраст в Израиле для мужчин - 67 лет. Для женщин возраст выхода на пенсию зависит от года рождения, но к 2035 году планируется, что для всех дам он будет = 65 годам.</w:t>
      </w:r>
    </w:p>
    <w:p w14:paraId="725C8933" w14:textId="77777777" w:rsidR="003B60E7" w:rsidRDefault="003B60E7" w:rsidP="003B60E7">
      <w:r>
        <w:t>Израиль занял шестое место в ежегодном рейтинге лучших пенсионных систем мира. Он уступает только Дания, Нидерланды, Швеция, Япония и Новая Зеландия.</w:t>
      </w:r>
    </w:p>
    <w:p w14:paraId="63085FB0" w14:textId="77777777" w:rsidR="003B60E7" w:rsidRDefault="003B60E7" w:rsidP="003B60E7">
      <w:r>
        <w:t>Виктория Мысова</w:t>
      </w:r>
    </w:p>
    <w:p w14:paraId="534BCE02" w14:textId="77777777" w:rsidR="003B60E7" w:rsidRPr="003B60E7" w:rsidRDefault="003B60E7" w:rsidP="003B60E7">
      <w:hyperlink r:id="rId33" w:history="1">
        <w:r w:rsidRPr="00CC220B">
          <w:rPr>
            <w:rStyle w:val="a3"/>
          </w:rPr>
          <w:t>https://pensiya.pro/news/v-izraile-uvelichili-vozrast-dobrovolnogo-vyhoda-na-pensiyu/</w:t>
        </w:r>
      </w:hyperlink>
      <w:r w:rsidRPr="003B60E7">
        <w:t xml:space="preserve"> </w:t>
      </w:r>
    </w:p>
    <w:p w14:paraId="1E2B1239" w14:textId="77777777" w:rsidR="00357660" w:rsidRPr="00357660" w:rsidRDefault="00357660" w:rsidP="00357660">
      <w:pPr>
        <w:pStyle w:val="2"/>
      </w:pPr>
      <w:bookmarkStart w:id="155" w:name="_Toc196459475"/>
      <w:r>
        <w:t>Newsfactory, 24.04.2025</w:t>
      </w:r>
      <w:r w:rsidRPr="00357660">
        <w:t xml:space="preserve">, </w:t>
      </w:r>
      <w:r>
        <w:t>В Бейруте проходит массовый митинг против снижения пенсий</w:t>
      </w:r>
      <w:bookmarkEnd w:id="155"/>
    </w:p>
    <w:p w14:paraId="7566D2F8" w14:textId="77777777" w:rsidR="00357660" w:rsidRDefault="00357660" w:rsidP="00357660">
      <w:pPr>
        <w:pStyle w:val="3"/>
      </w:pPr>
      <w:bookmarkStart w:id="156" w:name="_Toc196459476"/>
      <w:r>
        <w:t>Военные пенсионеры вместе с членами ряда пенсионных комитетов и сотрудниками государственного и частного секторов, проводят массовую акцию на площади Рияд ас-Солх в центре Бейрута под девизом "Нет голоду и унижению", протестуя против снижения пенсионных выплат на фоне роста цен на товары и практически полного отсутствия социальных и медицинских страховок, а также транспортных выплат, передает корреспондент РИА Новости.</w:t>
      </w:r>
      <w:bookmarkEnd w:id="156"/>
    </w:p>
    <w:p w14:paraId="04B87221" w14:textId="77777777" w:rsidR="00357660" w:rsidRDefault="00357660" w:rsidP="00357660">
      <w:r>
        <w:t>Мирная акция протеста на площади площади Рияд ас-Солх проходит одновременно с заседанием законодательного собрания в палате депутатов. В центре Ливанской столицы введены усиленные меры безопасности. На место массовой акции стянуты армейские подразделения и силы быстрого реагирования МВД.</w:t>
      </w:r>
    </w:p>
    <w:p w14:paraId="32FEFD2F" w14:textId="77777777" w:rsidR="00357660" w:rsidRDefault="00357660" w:rsidP="00357660">
      <w:r>
        <w:t>Протестующие граждане, в частности, призвали увеличить их пенсии, а также потребовали от палаты депутатов провести финансовые реформы и пересмотреть зарплаты сотрудников государственного и частного сектора, особенно после падения покупательной способности и снижения доходов.</w:t>
      </w:r>
    </w:p>
    <w:p w14:paraId="7B43B974" w14:textId="77777777" w:rsidR="00357660" w:rsidRDefault="00357660" w:rsidP="00357660">
      <w:r>
        <w:t>Ливанский парламент в четверг проводит заседание с участием премьер-министра Наваф Салама и нескольких министров, в повестке дня 23 закона, которые предполагается обсудить, среди которых законопроект о снятии банковской тайны, представленный правительством, который является первым пунктом повестки дня, а также ряд финансовых реформ и другие законы, касающиеся муниципальных выборов, которые должны состояться в мае.</w:t>
      </w:r>
    </w:p>
    <w:p w14:paraId="702E9EFC" w14:textId="77777777" w:rsidR="00357660" w:rsidRDefault="00357660" w:rsidP="00357660">
      <w:r>
        <w:t>Ливан с 2019 года находится в глубоком финансово-экономическом кризисе, который сопровождается политической и общественной напряженностью. На фоне кризиса практически полностью оказалась парализована банковская система, национальная валюта относительно доллара обесценилась более чем в 20 раз. В результате более 70% населения оказались за чертой бедности. Одним из главных условий для получения международной помощи, в том числе по линии МВФ, является проведение эффективных финансово-экономических реформ.</w:t>
      </w:r>
    </w:p>
    <w:p w14:paraId="47960F86" w14:textId="77777777" w:rsidR="00CA32BC" w:rsidRDefault="00357660" w:rsidP="00357660">
      <w:hyperlink r:id="rId34" w:history="1">
        <w:r w:rsidRPr="00CC220B">
          <w:rPr>
            <w:rStyle w:val="a3"/>
          </w:rPr>
          <w:t>https://www.newsfactory.su/ru/world/624948-v-bejrute-prokhodit-massovyj-miting-protiv-snizheniya-pensij</w:t>
        </w:r>
      </w:hyperlink>
      <w:r>
        <w:t xml:space="preserve"> </w:t>
      </w:r>
    </w:p>
    <w:p w14:paraId="62DE69C2" w14:textId="77777777" w:rsidR="001F54E3" w:rsidRDefault="009D6F7E" w:rsidP="00A67F1F">
      <w:pPr>
        <w:pStyle w:val="2"/>
      </w:pPr>
      <w:bookmarkStart w:id="157" w:name="_Toc196459477"/>
      <w:r>
        <w:rPr>
          <w:lang w:val="en-US"/>
        </w:rPr>
        <w:t>Forbes</w:t>
      </w:r>
      <w:r w:rsidRPr="009D6F7E">
        <w:t xml:space="preserve">, 24.04.2025, </w:t>
      </w:r>
      <w:r w:rsidR="001F54E3" w:rsidRPr="001F54E3">
        <w:t>Пенсионный фонд Норвегии получил убыток в $40 млрд в первом квартале</w:t>
      </w:r>
      <w:bookmarkEnd w:id="157"/>
    </w:p>
    <w:p w14:paraId="098C2EC4" w14:textId="77777777" w:rsidR="00A67F1F" w:rsidRPr="00A67F1F" w:rsidRDefault="00A67F1F" w:rsidP="00A67F1F">
      <w:pPr>
        <w:pStyle w:val="3"/>
        <w:rPr>
          <w:lang/>
        </w:rPr>
      </w:pPr>
      <w:bookmarkStart w:id="158" w:name="_Toc196459478"/>
      <w:r w:rsidRPr="00A67F1F">
        <w:rPr>
          <w:lang/>
        </w:rPr>
        <w:t>Пенсионный фонд Норвегии, крупнейший в мире, получил квартальный убыток почти в $40 млрд из-за падения котировок технологических компаний. Это максимальный для фонда убыток за последние полтора года, пишет Bloomberg</w:t>
      </w:r>
      <w:bookmarkEnd w:id="158"/>
    </w:p>
    <w:p w14:paraId="61EACF45" w14:textId="77777777" w:rsidR="00A67F1F" w:rsidRPr="00A67F1F" w:rsidRDefault="00A67F1F" w:rsidP="00A67F1F">
      <w:pPr>
        <w:rPr>
          <w:lang/>
        </w:rPr>
      </w:pPr>
      <w:r w:rsidRPr="00A67F1F">
        <w:rPr>
          <w:lang/>
        </w:rPr>
        <w:t xml:space="preserve">Государственный пенсионный фонд Норвегии (Government Pension Fund Global, GPFG), крупнейший в мире, с активами почти на $1,8 трлн, в первом квартале получил </w:t>
      </w:r>
      <w:r w:rsidRPr="00A67F1F">
        <w:rPr>
          <w:lang/>
        </w:rPr>
        <w:lastRenderedPageBreak/>
        <w:t>убыток в 415 млрд норвежских крон (около $39,9 млрд), следует из сообщения фонда. Это крупнейший для фонда убыток с третьего квартала 2023 года, основной причиной стало падение котировок технологических компаний, пишет Bloomberg.</w:t>
      </w:r>
    </w:p>
    <w:p w14:paraId="081E8181" w14:textId="77777777" w:rsidR="00A67F1F" w:rsidRPr="00A67F1F" w:rsidRDefault="00A67F1F" w:rsidP="00A67F1F">
      <w:pPr>
        <w:rPr>
          <w:lang/>
        </w:rPr>
      </w:pPr>
      <w:r w:rsidRPr="00A67F1F">
        <w:rPr>
          <w:lang/>
        </w:rPr>
        <w:t>В январе–марте фонд потерял 0,6%. По акциям убыток составил 1,6%, по долговым бумагам зафиксирован прирост в 1,6%. Фонд придерживается индексной стратегии, эталонный индекс для него устанавливает Минфин Норвегии. Для акций это FTSE Global All Cap Index, для долговых инструментов — Bloomberg Barclays. Фонд сообщил, что его доходность в первом квартале оказалась на 0,16 п. п. выше эталонного индекса.</w:t>
      </w:r>
    </w:p>
    <w:p w14:paraId="155AF9DF" w14:textId="77777777" w:rsidR="00A67F1F" w:rsidRDefault="00A67F1F" w:rsidP="00A67F1F">
      <w:pPr>
        <w:rPr>
          <w:lang/>
        </w:rPr>
      </w:pPr>
      <w:r w:rsidRPr="00A67F1F">
        <w:rPr>
          <w:lang/>
        </w:rPr>
        <w:t>На 31 марта активы под управлением фонда оценивались в 18,53 млрд норвежских крон ($1,78 трлн). 70% инвестировано в акции, 27,7% — в долговые инструменты, 1,9% — в недвижимость, 0,4% — в инфраструктуру возобновляемой энергетики.</w:t>
      </w:r>
    </w:p>
    <w:p w14:paraId="5E30A8D7" w14:textId="77777777" w:rsidR="00A67F1F" w:rsidRDefault="00A67F1F" w:rsidP="00A67F1F">
      <w:r>
        <w:t>На квартальные результаты фонда повлияли значительные колебания на рынках, сообщил гендиректор Николай Танген. По его словам, инвестиции в акции показали отрицательную доходность, в основном из-за технологического сектора. Фонд значительно ориентирован на него, в его портфель входят акции «великолепной семерки»: Apple, Microsoft, Nvidia, Alphabet, Amazon, Tesla и Meta (признана экстремистской организацией и запрещена в России). Ранее эти активы приносили значительную прибыль, отмечает Bloomberg. Инвестиции в эти компании оказались самыми прибыльными в 2024 году, когда фонд получил рекордную прибыль в $222 млрд. Замгендиректора Тронд Гранде сообщал, что фонд на протяжении 18 месяцев держал в портфеле заниженную долю этих акций. Теперь он намерен увеличить долю, сообщил Николай Танген.</w:t>
      </w:r>
    </w:p>
    <w:p w14:paraId="38560ED5" w14:textId="39A7B083" w:rsidR="00412811" w:rsidRPr="00412811" w:rsidRDefault="00A67F1F" w:rsidP="00C26AEF">
      <w:r>
        <w:t>Государственный пенсионный фонд Норвегии делится на два отдельных суверенных фонда: глобальный (Government Pension Fund Global) и Норвегия (Government Pension Fund — Norway). Глобальный фонд владеет акциями более 8600 компаний по всему миру, в среднем ему принадлежит 1,5% всех акций на мировых биржах. Министр финансов Норвегии Йенс Столтенберг заявил, что планируется сократить количество компаний в портфеле фонда за счет продаж бумаг мелких фирм на развивающихся рынках.</w:t>
      </w:r>
    </w:p>
    <w:sectPr w:rsidR="00412811" w:rsidRPr="00412811" w:rsidSect="00B01BEA">
      <w:headerReference w:type="default" r:id="rId35"/>
      <w:footerReference w:type="defaul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2AFA55" w14:textId="77777777" w:rsidR="00654396" w:rsidRDefault="00654396">
      <w:r>
        <w:separator/>
      </w:r>
    </w:p>
  </w:endnote>
  <w:endnote w:type="continuationSeparator" w:id="0">
    <w:p w14:paraId="64B552CB" w14:textId="77777777" w:rsidR="00654396" w:rsidRDefault="00654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CC880" w14:textId="77777777" w:rsidR="00D64E5C" w:rsidRPr="00D64E5C" w:rsidRDefault="00D64E5C" w:rsidP="00D64E5C">
    <w:pPr>
      <w:pStyle w:val="af4"/>
      <w:pBdr>
        <w:top w:val="thinThickSmallGap" w:sz="24" w:space="1" w:color="622423"/>
      </w:pBdr>
      <w:tabs>
        <w:tab w:val="clear" w:pos="4677"/>
        <w:tab w:val="clear" w:pos="9355"/>
        <w:tab w:val="right" w:pos="9071"/>
      </w:tabs>
      <w:rPr>
        <w:rFonts w:ascii="Cambria" w:hAnsi="Cambria"/>
      </w:rPr>
    </w:pPr>
    <w:r w:rsidRPr="00D64E5C">
      <w:tab/>
    </w:r>
    <w:r w:rsidR="0037088A" w:rsidRPr="00CB47BF">
      <w:rPr>
        <w:b/>
      </w:rPr>
      <w:fldChar w:fldCharType="begin"/>
    </w:r>
    <w:r w:rsidRPr="00CB47BF">
      <w:rPr>
        <w:b/>
      </w:rPr>
      <w:instrText xml:space="preserve"> PAGE   \* MERGEFORMAT </w:instrText>
    </w:r>
    <w:r w:rsidR="0037088A" w:rsidRPr="00CB47BF">
      <w:rPr>
        <w:b/>
      </w:rPr>
      <w:fldChar w:fldCharType="separate"/>
    </w:r>
    <w:r w:rsidR="00BA7AD5" w:rsidRPr="00BA7AD5">
      <w:rPr>
        <w:rFonts w:ascii="Cambria" w:hAnsi="Cambria"/>
        <w:b/>
        <w:noProof/>
      </w:rPr>
      <w:t>8</w:t>
    </w:r>
    <w:r w:rsidR="0037088A" w:rsidRPr="00CB47BF">
      <w:rPr>
        <w:b/>
      </w:rPr>
      <w:fldChar w:fldCharType="end"/>
    </w:r>
  </w:p>
  <w:p w14:paraId="4CB4C28C" w14:textId="77777777" w:rsidR="00876F05" w:rsidRPr="00D15988" w:rsidRDefault="00876F05" w:rsidP="00D64E5C">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2E3E8" w14:textId="77777777" w:rsidR="00654396" w:rsidRDefault="00654396">
      <w:r>
        <w:separator/>
      </w:r>
    </w:p>
  </w:footnote>
  <w:footnote w:type="continuationSeparator" w:id="0">
    <w:p w14:paraId="37CEAE2E" w14:textId="77777777" w:rsidR="00654396" w:rsidRDefault="00654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C2E6C" w14:textId="77777777" w:rsidR="00CB76D2" w:rsidRDefault="00000000" w:rsidP="00122493">
    <w:pPr>
      <w:tabs>
        <w:tab w:val="left" w:pos="555"/>
        <w:tab w:val="right" w:pos="9071"/>
      </w:tabs>
      <w:jc w:val="center"/>
    </w:pPr>
    <w:r>
      <w:rPr>
        <w:noProof/>
      </w:rPr>
      <w:pict w14:anchorId="692A9A5A">
        <v:roundrect id="_x0000_s1025" alt="" style="position:absolute;left:0;text-align:left;margin-left:127.5pt;margin-top:-13.7pt;width:188.6pt;height:31.25pt;z-index:1;mso-wrap-style:square;mso-wrap-edited:f;mso-width-percent:0;mso-height-percent:0;mso-width-percent:0;mso-height-percent:0;v-text-anchor:top" arcsize="10923f" stroked="f">
          <v:textbox style="mso-next-textbox:#_x0000_s1025">
            <w:txbxContent>
              <w:p w14:paraId="4A984A8D" w14:textId="77777777" w:rsidR="00122493" w:rsidRPr="000C041B" w:rsidRDefault="00122493" w:rsidP="00122493">
                <w:pPr>
                  <w:ind w:right="423"/>
                  <w:jc w:val="center"/>
                  <w:rPr>
                    <w:rFonts w:cs="Arial"/>
                    <w:b/>
                    <w:color w:val="EEECE1"/>
                    <w:sz w:val="6"/>
                    <w:szCs w:val="6"/>
                  </w:rPr>
                </w:pPr>
                <w:r w:rsidRPr="000C041B">
                  <w:rPr>
                    <w:rFonts w:cs="Arial"/>
                    <w:b/>
                    <w:color w:val="EEECE1"/>
                    <w:sz w:val="6"/>
                    <w:szCs w:val="6"/>
                  </w:rPr>
                  <w:t xml:space="preserve">        </w:t>
                </w:r>
              </w:p>
              <w:p w14:paraId="4F70DC16" w14:textId="77777777" w:rsidR="00122493" w:rsidRPr="00D15988" w:rsidRDefault="00122493" w:rsidP="00122493">
                <w:pPr>
                  <w:ind w:right="423"/>
                  <w:jc w:val="center"/>
                  <w:rPr>
                    <w:rFonts w:cs="Arial"/>
                    <w:b/>
                    <w:u w:val="single"/>
                  </w:rPr>
                </w:pPr>
                <w:r w:rsidRPr="000C041B">
                  <w:rPr>
                    <w:rFonts w:cs="Arial"/>
                    <w:b/>
                  </w:rPr>
                  <w:t xml:space="preserve">       </w:t>
                </w:r>
                <w:r w:rsidR="00CB76D2">
                  <w:rPr>
                    <w:rFonts w:cs="Arial"/>
                    <w:b/>
                    <w:u w:val="single"/>
                  </w:rPr>
                  <w:t>МО</w:t>
                </w:r>
                <w:r w:rsidRPr="00D15988">
                  <w:rPr>
                    <w:rFonts w:cs="Arial"/>
                    <w:b/>
                    <w:u w:val="single"/>
                  </w:rPr>
                  <w:t>НИТОРИНГ СМИ</w:t>
                </w:r>
              </w:p>
              <w:p w14:paraId="37B8222B" w14:textId="77777777" w:rsidR="00122493" w:rsidRPr="007336C7" w:rsidRDefault="00122493" w:rsidP="00122493">
                <w:pPr>
                  <w:ind w:right="423"/>
                  <w:rPr>
                    <w:rFonts w:cs="Arial"/>
                  </w:rPr>
                </w:pPr>
              </w:p>
              <w:p w14:paraId="2E038DDC" w14:textId="77777777" w:rsidR="00122493" w:rsidRPr="00267F53" w:rsidRDefault="00122493" w:rsidP="00122493"/>
            </w:txbxContent>
          </v:textbox>
        </v:roundrect>
      </w:pict>
    </w:r>
    <w:r w:rsidR="00122493">
      <w:t xml:space="preserve">             </w:t>
    </w:r>
  </w:p>
  <w:p w14:paraId="6C7DBA93" w14:textId="77777777" w:rsidR="00122493" w:rsidRDefault="00CB76D2" w:rsidP="00122493">
    <w:pPr>
      <w:tabs>
        <w:tab w:val="left" w:pos="555"/>
        <w:tab w:val="right" w:pos="9071"/>
      </w:tabs>
      <w:jc w:val="center"/>
    </w:pPr>
    <w:r>
      <w:tab/>
    </w:r>
    <w:r w:rsidR="00122493">
      <w:tab/>
    </w:r>
    <w:r>
      <w:rPr>
        <w:noProof/>
      </w:rPr>
      <w:fldChar w:fldCharType="begin"/>
    </w:r>
    <w:r>
      <w:rPr>
        <w:noProof/>
      </w:rPr>
      <w:instrText xml:space="preserve"> INCLUDEPICTURE  "cid:image001.jpg@01DAABA8.0A343520" \* MERGEFORMATINET </w:instrText>
    </w:r>
    <w:r>
      <w:rPr>
        <w:noProof/>
      </w:rPr>
      <w:fldChar w:fldCharType="separate"/>
    </w:r>
    <w:r w:rsidR="00000000">
      <w:rPr>
        <w:noProof/>
      </w:rPr>
      <w:fldChar w:fldCharType="begin"/>
    </w:r>
    <w:r w:rsidR="00000000">
      <w:rPr>
        <w:noProof/>
      </w:rPr>
      <w:instrText xml:space="preserve"> INCLUDEPICTURE  "cid:image001.jpg@01DAABA8.0A343520" \* MERGEFORMATINET </w:instrText>
    </w:r>
    <w:r w:rsidR="00000000">
      <w:rPr>
        <w:noProof/>
      </w:rPr>
      <w:fldChar w:fldCharType="separate"/>
    </w:r>
    <w:r w:rsidR="00C26AEF">
      <w:rPr>
        <w:noProof/>
      </w:rPr>
      <w:pict w14:anchorId="22705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71.75pt;height:39pt;visibility:visible;mso-width-percent:0;mso-height-percent:0;mso-width-percent:0;mso-height-percent:0">
          <v:imagedata r:id="rId1" r:href="rId2"/>
        </v:shape>
      </w:pict>
    </w:r>
    <w:r w:rsidR="00000000">
      <w:rPr>
        <w:noProof/>
      </w:rPr>
      <w:fldChar w:fldCharType="end"/>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A5204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F2734B3"/>
    <w:multiLevelType w:val="singleLevel"/>
    <w:tmpl w:val="06E02346"/>
    <w:lvl w:ilvl="0">
      <w:numFmt w:val="bullet"/>
      <w:lvlText w:val="•"/>
      <w:lvlJc w:val="left"/>
      <w:pPr>
        <w:ind w:left="420" w:hanging="360"/>
      </w:pPr>
    </w:lvl>
  </w:abstractNum>
  <w:abstractNum w:abstractNumId="27"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9280603">
    <w:abstractNumId w:val="25"/>
  </w:num>
  <w:num w:numId="2" w16cid:durableId="1331524058">
    <w:abstractNumId w:val="12"/>
  </w:num>
  <w:num w:numId="3" w16cid:durableId="825826933">
    <w:abstractNumId w:val="28"/>
  </w:num>
  <w:num w:numId="4" w16cid:durableId="1961062069">
    <w:abstractNumId w:val="17"/>
  </w:num>
  <w:num w:numId="5" w16cid:durableId="840198099">
    <w:abstractNumId w:val="18"/>
  </w:num>
  <w:num w:numId="6" w16cid:durableId="4364092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0381939">
    <w:abstractNumId w:val="24"/>
  </w:num>
  <w:num w:numId="8" w16cid:durableId="278487968">
    <w:abstractNumId w:val="21"/>
  </w:num>
  <w:num w:numId="9" w16cid:durableId="19936593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7905737">
    <w:abstractNumId w:val="16"/>
  </w:num>
  <w:num w:numId="11" w16cid:durableId="488181386">
    <w:abstractNumId w:val="15"/>
  </w:num>
  <w:num w:numId="12" w16cid:durableId="1112557253">
    <w:abstractNumId w:val="10"/>
  </w:num>
  <w:num w:numId="13" w16cid:durableId="489253849">
    <w:abstractNumId w:val="9"/>
  </w:num>
  <w:num w:numId="14" w16cid:durableId="595094209">
    <w:abstractNumId w:val="7"/>
  </w:num>
  <w:num w:numId="15" w16cid:durableId="1068071287">
    <w:abstractNumId w:val="6"/>
  </w:num>
  <w:num w:numId="16" w16cid:durableId="924143866">
    <w:abstractNumId w:val="5"/>
  </w:num>
  <w:num w:numId="17" w16cid:durableId="501088442">
    <w:abstractNumId w:val="4"/>
  </w:num>
  <w:num w:numId="18" w16cid:durableId="1497576726">
    <w:abstractNumId w:val="8"/>
  </w:num>
  <w:num w:numId="19" w16cid:durableId="2071609281">
    <w:abstractNumId w:val="3"/>
  </w:num>
  <w:num w:numId="20" w16cid:durableId="782268851">
    <w:abstractNumId w:val="2"/>
  </w:num>
  <w:num w:numId="21" w16cid:durableId="891576611">
    <w:abstractNumId w:val="1"/>
  </w:num>
  <w:num w:numId="22" w16cid:durableId="922686626">
    <w:abstractNumId w:val="0"/>
  </w:num>
  <w:num w:numId="23" w16cid:durableId="816385161">
    <w:abstractNumId w:val="19"/>
  </w:num>
  <w:num w:numId="24" w16cid:durableId="2014868404">
    <w:abstractNumId w:val="27"/>
  </w:num>
  <w:num w:numId="25" w16cid:durableId="1273367054">
    <w:abstractNumId w:val="20"/>
  </w:num>
  <w:num w:numId="26" w16cid:durableId="2011177169">
    <w:abstractNumId w:val="13"/>
  </w:num>
  <w:num w:numId="27" w16cid:durableId="1322272311">
    <w:abstractNumId w:val="11"/>
  </w:num>
  <w:num w:numId="28" w16cid:durableId="483469836">
    <w:abstractNumId w:val="22"/>
  </w:num>
  <w:num w:numId="29" w16cid:durableId="1439132926">
    <w:abstractNumId w:val="23"/>
  </w:num>
  <w:num w:numId="30" w16cid:durableId="1455246752">
    <w:abstractNumId w:val="14"/>
  </w:num>
  <w:num w:numId="31" w16cid:durableId="1153260242">
    <w:abstractNumId w:val="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1ABA"/>
    <w:rsid w:val="00000423"/>
    <w:rsid w:val="000008BF"/>
    <w:rsid w:val="00000925"/>
    <w:rsid w:val="00001218"/>
    <w:rsid w:val="00001928"/>
    <w:rsid w:val="00001DC7"/>
    <w:rsid w:val="000024DF"/>
    <w:rsid w:val="000032A8"/>
    <w:rsid w:val="00003588"/>
    <w:rsid w:val="00003792"/>
    <w:rsid w:val="00003997"/>
    <w:rsid w:val="00004024"/>
    <w:rsid w:val="0000408E"/>
    <w:rsid w:val="000045B5"/>
    <w:rsid w:val="000045C7"/>
    <w:rsid w:val="000046BE"/>
    <w:rsid w:val="00004CBC"/>
    <w:rsid w:val="000060F4"/>
    <w:rsid w:val="00006AB3"/>
    <w:rsid w:val="0000788E"/>
    <w:rsid w:val="00011DCE"/>
    <w:rsid w:val="00011F4B"/>
    <w:rsid w:val="00012066"/>
    <w:rsid w:val="00013CA1"/>
    <w:rsid w:val="0001460C"/>
    <w:rsid w:val="00014851"/>
    <w:rsid w:val="00015103"/>
    <w:rsid w:val="000173F8"/>
    <w:rsid w:val="00017DAF"/>
    <w:rsid w:val="000214CF"/>
    <w:rsid w:val="0002219C"/>
    <w:rsid w:val="000224D4"/>
    <w:rsid w:val="00022552"/>
    <w:rsid w:val="00022EEA"/>
    <w:rsid w:val="0002331C"/>
    <w:rsid w:val="0002368C"/>
    <w:rsid w:val="0002440D"/>
    <w:rsid w:val="00024DD7"/>
    <w:rsid w:val="00025C39"/>
    <w:rsid w:val="00025D7E"/>
    <w:rsid w:val="00026667"/>
    <w:rsid w:val="00026696"/>
    <w:rsid w:val="00026A5A"/>
    <w:rsid w:val="00026B66"/>
    <w:rsid w:val="00026FD0"/>
    <w:rsid w:val="00027A51"/>
    <w:rsid w:val="00027FFA"/>
    <w:rsid w:val="0003060B"/>
    <w:rsid w:val="000306B3"/>
    <w:rsid w:val="00031095"/>
    <w:rsid w:val="00031459"/>
    <w:rsid w:val="000316E1"/>
    <w:rsid w:val="00031BEF"/>
    <w:rsid w:val="00032FE8"/>
    <w:rsid w:val="00033896"/>
    <w:rsid w:val="000342C0"/>
    <w:rsid w:val="00034842"/>
    <w:rsid w:val="0003495D"/>
    <w:rsid w:val="00035A6F"/>
    <w:rsid w:val="00035EF6"/>
    <w:rsid w:val="0003736E"/>
    <w:rsid w:val="0003750D"/>
    <w:rsid w:val="00040453"/>
    <w:rsid w:val="00040688"/>
    <w:rsid w:val="0004081E"/>
    <w:rsid w:val="000425D1"/>
    <w:rsid w:val="00042F75"/>
    <w:rsid w:val="0004327C"/>
    <w:rsid w:val="000434FF"/>
    <w:rsid w:val="00043EB5"/>
    <w:rsid w:val="00044DAB"/>
    <w:rsid w:val="00044FF0"/>
    <w:rsid w:val="00046577"/>
    <w:rsid w:val="0004668F"/>
    <w:rsid w:val="00046F49"/>
    <w:rsid w:val="000475BD"/>
    <w:rsid w:val="00047799"/>
    <w:rsid w:val="00047902"/>
    <w:rsid w:val="000479AC"/>
    <w:rsid w:val="000479B5"/>
    <w:rsid w:val="00047D25"/>
    <w:rsid w:val="00047DF0"/>
    <w:rsid w:val="00047E8B"/>
    <w:rsid w:val="00051033"/>
    <w:rsid w:val="0005172F"/>
    <w:rsid w:val="00051910"/>
    <w:rsid w:val="00051AC6"/>
    <w:rsid w:val="000536D6"/>
    <w:rsid w:val="00053F0D"/>
    <w:rsid w:val="000551CD"/>
    <w:rsid w:val="00055295"/>
    <w:rsid w:val="00056890"/>
    <w:rsid w:val="00056FB7"/>
    <w:rsid w:val="00056FC1"/>
    <w:rsid w:val="00057E6B"/>
    <w:rsid w:val="00057EDF"/>
    <w:rsid w:val="00057F9D"/>
    <w:rsid w:val="00060215"/>
    <w:rsid w:val="000609EC"/>
    <w:rsid w:val="00060C72"/>
    <w:rsid w:val="00060DFF"/>
    <w:rsid w:val="00060FA8"/>
    <w:rsid w:val="000610AF"/>
    <w:rsid w:val="000621BE"/>
    <w:rsid w:val="000623CD"/>
    <w:rsid w:val="00062422"/>
    <w:rsid w:val="0006388C"/>
    <w:rsid w:val="00064511"/>
    <w:rsid w:val="0006456B"/>
    <w:rsid w:val="00064657"/>
    <w:rsid w:val="00064F8E"/>
    <w:rsid w:val="00065194"/>
    <w:rsid w:val="0006546E"/>
    <w:rsid w:val="00067338"/>
    <w:rsid w:val="00067548"/>
    <w:rsid w:val="00067BB4"/>
    <w:rsid w:val="00067F39"/>
    <w:rsid w:val="00071D93"/>
    <w:rsid w:val="000720C5"/>
    <w:rsid w:val="000726EE"/>
    <w:rsid w:val="00072BE2"/>
    <w:rsid w:val="00073070"/>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502"/>
    <w:rsid w:val="0008384D"/>
    <w:rsid w:val="00083C23"/>
    <w:rsid w:val="00084F93"/>
    <w:rsid w:val="00085E50"/>
    <w:rsid w:val="00086433"/>
    <w:rsid w:val="000867E7"/>
    <w:rsid w:val="00086E3C"/>
    <w:rsid w:val="0008719E"/>
    <w:rsid w:val="00087714"/>
    <w:rsid w:val="000904AD"/>
    <w:rsid w:val="000907CC"/>
    <w:rsid w:val="000912D7"/>
    <w:rsid w:val="00091BE5"/>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15E"/>
    <w:rsid w:val="000A3727"/>
    <w:rsid w:val="000A41CA"/>
    <w:rsid w:val="000A4DD6"/>
    <w:rsid w:val="000A5E36"/>
    <w:rsid w:val="000A628E"/>
    <w:rsid w:val="000A7421"/>
    <w:rsid w:val="000B023D"/>
    <w:rsid w:val="000B0494"/>
    <w:rsid w:val="000B0936"/>
    <w:rsid w:val="000B0D90"/>
    <w:rsid w:val="000B1180"/>
    <w:rsid w:val="000B21B7"/>
    <w:rsid w:val="000B2B04"/>
    <w:rsid w:val="000B2F3D"/>
    <w:rsid w:val="000B301B"/>
    <w:rsid w:val="000B306E"/>
    <w:rsid w:val="000B3352"/>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0D03"/>
    <w:rsid w:val="000C1330"/>
    <w:rsid w:val="000C1348"/>
    <w:rsid w:val="000C16F7"/>
    <w:rsid w:val="000C1709"/>
    <w:rsid w:val="000C1A46"/>
    <w:rsid w:val="000C2290"/>
    <w:rsid w:val="000C2327"/>
    <w:rsid w:val="000C3979"/>
    <w:rsid w:val="000C4EE4"/>
    <w:rsid w:val="000C4FE3"/>
    <w:rsid w:val="000C5BB6"/>
    <w:rsid w:val="000C5FC8"/>
    <w:rsid w:val="000C6094"/>
    <w:rsid w:val="000C67C1"/>
    <w:rsid w:val="000C6BFC"/>
    <w:rsid w:val="000C7D5E"/>
    <w:rsid w:val="000D0064"/>
    <w:rsid w:val="000D121B"/>
    <w:rsid w:val="000D23A3"/>
    <w:rsid w:val="000D26BF"/>
    <w:rsid w:val="000D4418"/>
    <w:rsid w:val="000D567E"/>
    <w:rsid w:val="000D5B7B"/>
    <w:rsid w:val="000D5C9C"/>
    <w:rsid w:val="000D5CB9"/>
    <w:rsid w:val="000D5E2A"/>
    <w:rsid w:val="000D65C5"/>
    <w:rsid w:val="000D668F"/>
    <w:rsid w:val="000D6FBC"/>
    <w:rsid w:val="000D73FB"/>
    <w:rsid w:val="000E091C"/>
    <w:rsid w:val="000E0AE6"/>
    <w:rsid w:val="000E0F9A"/>
    <w:rsid w:val="000E13FC"/>
    <w:rsid w:val="000E2346"/>
    <w:rsid w:val="000E278F"/>
    <w:rsid w:val="000E2D7E"/>
    <w:rsid w:val="000E3494"/>
    <w:rsid w:val="000E4AB8"/>
    <w:rsid w:val="000E4DC5"/>
    <w:rsid w:val="000E50E7"/>
    <w:rsid w:val="000E513F"/>
    <w:rsid w:val="000E60CA"/>
    <w:rsid w:val="000E6448"/>
    <w:rsid w:val="000E7DC5"/>
    <w:rsid w:val="000F0114"/>
    <w:rsid w:val="000F0292"/>
    <w:rsid w:val="000F0AE5"/>
    <w:rsid w:val="000F1475"/>
    <w:rsid w:val="000F1718"/>
    <w:rsid w:val="000F17A4"/>
    <w:rsid w:val="000F1BB0"/>
    <w:rsid w:val="000F22A8"/>
    <w:rsid w:val="000F295A"/>
    <w:rsid w:val="000F3C95"/>
    <w:rsid w:val="000F3FEF"/>
    <w:rsid w:val="000F4431"/>
    <w:rsid w:val="000F61D5"/>
    <w:rsid w:val="000F658F"/>
    <w:rsid w:val="000F692F"/>
    <w:rsid w:val="000F722F"/>
    <w:rsid w:val="0010117D"/>
    <w:rsid w:val="0010149B"/>
    <w:rsid w:val="0010169E"/>
    <w:rsid w:val="00101B63"/>
    <w:rsid w:val="00101EFA"/>
    <w:rsid w:val="00102FA6"/>
    <w:rsid w:val="00103125"/>
    <w:rsid w:val="00103374"/>
    <w:rsid w:val="0010376F"/>
    <w:rsid w:val="001037E4"/>
    <w:rsid w:val="001045C6"/>
    <w:rsid w:val="001047E0"/>
    <w:rsid w:val="00105129"/>
    <w:rsid w:val="00105DF2"/>
    <w:rsid w:val="00106760"/>
    <w:rsid w:val="00110562"/>
    <w:rsid w:val="00110E70"/>
    <w:rsid w:val="00111D7C"/>
    <w:rsid w:val="0011216E"/>
    <w:rsid w:val="001122D3"/>
    <w:rsid w:val="00112323"/>
    <w:rsid w:val="00112A2C"/>
    <w:rsid w:val="00113539"/>
    <w:rsid w:val="0011415C"/>
    <w:rsid w:val="001145CE"/>
    <w:rsid w:val="001150A1"/>
    <w:rsid w:val="00115119"/>
    <w:rsid w:val="00115E7F"/>
    <w:rsid w:val="00116735"/>
    <w:rsid w:val="00116DF9"/>
    <w:rsid w:val="00117064"/>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5D96"/>
    <w:rsid w:val="00126465"/>
    <w:rsid w:val="0013021C"/>
    <w:rsid w:val="001306D0"/>
    <w:rsid w:val="00130B16"/>
    <w:rsid w:val="00131356"/>
    <w:rsid w:val="001319B0"/>
    <w:rsid w:val="001328E6"/>
    <w:rsid w:val="00132CD1"/>
    <w:rsid w:val="00132E98"/>
    <w:rsid w:val="001331C8"/>
    <w:rsid w:val="0013339E"/>
    <w:rsid w:val="001335EE"/>
    <w:rsid w:val="00133769"/>
    <w:rsid w:val="00134210"/>
    <w:rsid w:val="00134E75"/>
    <w:rsid w:val="0013522C"/>
    <w:rsid w:val="0013552B"/>
    <w:rsid w:val="00135EE2"/>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52D"/>
    <w:rsid w:val="00150D52"/>
    <w:rsid w:val="00150E9F"/>
    <w:rsid w:val="0015116E"/>
    <w:rsid w:val="001512A2"/>
    <w:rsid w:val="001515C9"/>
    <w:rsid w:val="00151647"/>
    <w:rsid w:val="001517CE"/>
    <w:rsid w:val="00151B22"/>
    <w:rsid w:val="00152C28"/>
    <w:rsid w:val="00152E14"/>
    <w:rsid w:val="0015351A"/>
    <w:rsid w:val="00153BB8"/>
    <w:rsid w:val="00154899"/>
    <w:rsid w:val="00154904"/>
    <w:rsid w:val="00154F48"/>
    <w:rsid w:val="00155F90"/>
    <w:rsid w:val="001560FF"/>
    <w:rsid w:val="00156C94"/>
    <w:rsid w:val="001601E6"/>
    <w:rsid w:val="001609F5"/>
    <w:rsid w:val="00160B82"/>
    <w:rsid w:val="0016169A"/>
    <w:rsid w:val="00162F66"/>
    <w:rsid w:val="001647DD"/>
    <w:rsid w:val="00164D43"/>
    <w:rsid w:val="0016500F"/>
    <w:rsid w:val="0016510F"/>
    <w:rsid w:val="001651E0"/>
    <w:rsid w:val="001653CE"/>
    <w:rsid w:val="00165EB8"/>
    <w:rsid w:val="001667D3"/>
    <w:rsid w:val="00166DFC"/>
    <w:rsid w:val="00167C8E"/>
    <w:rsid w:val="0017004C"/>
    <w:rsid w:val="001705F6"/>
    <w:rsid w:val="00170DFA"/>
    <w:rsid w:val="0017274B"/>
    <w:rsid w:val="001736D6"/>
    <w:rsid w:val="00173EDE"/>
    <w:rsid w:val="00173FEE"/>
    <w:rsid w:val="001745DE"/>
    <w:rsid w:val="001751D2"/>
    <w:rsid w:val="00175EBD"/>
    <w:rsid w:val="001767AE"/>
    <w:rsid w:val="00176BD6"/>
    <w:rsid w:val="00176EB0"/>
    <w:rsid w:val="001774EC"/>
    <w:rsid w:val="00177E8E"/>
    <w:rsid w:val="0018074F"/>
    <w:rsid w:val="00180BB2"/>
    <w:rsid w:val="00181145"/>
    <w:rsid w:val="00181696"/>
    <w:rsid w:val="001816D8"/>
    <w:rsid w:val="00181882"/>
    <w:rsid w:val="00181EE7"/>
    <w:rsid w:val="001821CF"/>
    <w:rsid w:val="0018235D"/>
    <w:rsid w:val="00183319"/>
    <w:rsid w:val="00183377"/>
    <w:rsid w:val="0018383D"/>
    <w:rsid w:val="001838DB"/>
    <w:rsid w:val="0018423F"/>
    <w:rsid w:val="001843B7"/>
    <w:rsid w:val="001843E3"/>
    <w:rsid w:val="00184CB6"/>
    <w:rsid w:val="001851EE"/>
    <w:rsid w:val="00185528"/>
    <w:rsid w:val="00185540"/>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BA8"/>
    <w:rsid w:val="001A2F74"/>
    <w:rsid w:val="001A2FA2"/>
    <w:rsid w:val="001A3415"/>
    <w:rsid w:val="001A38DA"/>
    <w:rsid w:val="001A3F79"/>
    <w:rsid w:val="001A3FB5"/>
    <w:rsid w:val="001A4A9E"/>
    <w:rsid w:val="001A58F4"/>
    <w:rsid w:val="001A673C"/>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0D8A"/>
    <w:rsid w:val="001C1196"/>
    <w:rsid w:val="001C13BF"/>
    <w:rsid w:val="001C1549"/>
    <w:rsid w:val="001C1F88"/>
    <w:rsid w:val="001C1FB3"/>
    <w:rsid w:val="001C22AA"/>
    <w:rsid w:val="001C2443"/>
    <w:rsid w:val="001C5841"/>
    <w:rsid w:val="001C5A81"/>
    <w:rsid w:val="001C5C5D"/>
    <w:rsid w:val="001C5E43"/>
    <w:rsid w:val="001C68EC"/>
    <w:rsid w:val="001C732E"/>
    <w:rsid w:val="001C76D9"/>
    <w:rsid w:val="001C7905"/>
    <w:rsid w:val="001D0953"/>
    <w:rsid w:val="001D0DD4"/>
    <w:rsid w:val="001D1A08"/>
    <w:rsid w:val="001D2702"/>
    <w:rsid w:val="001D2A03"/>
    <w:rsid w:val="001D2B08"/>
    <w:rsid w:val="001D2C78"/>
    <w:rsid w:val="001D2E2A"/>
    <w:rsid w:val="001D3091"/>
    <w:rsid w:val="001D36F5"/>
    <w:rsid w:val="001D37F3"/>
    <w:rsid w:val="001D4352"/>
    <w:rsid w:val="001D46F3"/>
    <w:rsid w:val="001D4977"/>
    <w:rsid w:val="001D4DDC"/>
    <w:rsid w:val="001D5892"/>
    <w:rsid w:val="001D58DD"/>
    <w:rsid w:val="001D6071"/>
    <w:rsid w:val="001D60E1"/>
    <w:rsid w:val="001D61CE"/>
    <w:rsid w:val="001D61D6"/>
    <w:rsid w:val="001D703F"/>
    <w:rsid w:val="001D7897"/>
    <w:rsid w:val="001D7FB7"/>
    <w:rsid w:val="001E0892"/>
    <w:rsid w:val="001E0D9B"/>
    <w:rsid w:val="001E0DA7"/>
    <w:rsid w:val="001E2552"/>
    <w:rsid w:val="001E2663"/>
    <w:rsid w:val="001E291B"/>
    <w:rsid w:val="001E2B73"/>
    <w:rsid w:val="001E3635"/>
    <w:rsid w:val="001E4176"/>
    <w:rsid w:val="001E4A6A"/>
    <w:rsid w:val="001E4CC5"/>
    <w:rsid w:val="001E600C"/>
    <w:rsid w:val="001E6A14"/>
    <w:rsid w:val="001E6FD9"/>
    <w:rsid w:val="001E77A1"/>
    <w:rsid w:val="001F03FA"/>
    <w:rsid w:val="001F04E9"/>
    <w:rsid w:val="001F0F42"/>
    <w:rsid w:val="001F1106"/>
    <w:rsid w:val="001F1EA6"/>
    <w:rsid w:val="001F1F57"/>
    <w:rsid w:val="001F270D"/>
    <w:rsid w:val="001F2A6A"/>
    <w:rsid w:val="001F2AA8"/>
    <w:rsid w:val="001F3886"/>
    <w:rsid w:val="001F395D"/>
    <w:rsid w:val="001F4E75"/>
    <w:rsid w:val="001F5285"/>
    <w:rsid w:val="001F5482"/>
    <w:rsid w:val="001F54E3"/>
    <w:rsid w:val="001F5A52"/>
    <w:rsid w:val="001F62E4"/>
    <w:rsid w:val="001F67A0"/>
    <w:rsid w:val="001F6C37"/>
    <w:rsid w:val="001F77AD"/>
    <w:rsid w:val="001F7E85"/>
    <w:rsid w:val="00200481"/>
    <w:rsid w:val="00200485"/>
    <w:rsid w:val="00201E39"/>
    <w:rsid w:val="0020253E"/>
    <w:rsid w:val="0020289A"/>
    <w:rsid w:val="00202F72"/>
    <w:rsid w:val="00203774"/>
    <w:rsid w:val="00203E18"/>
    <w:rsid w:val="0020489E"/>
    <w:rsid w:val="002055D1"/>
    <w:rsid w:val="0020622C"/>
    <w:rsid w:val="00206668"/>
    <w:rsid w:val="002069F5"/>
    <w:rsid w:val="00206A3A"/>
    <w:rsid w:val="00210BE9"/>
    <w:rsid w:val="00211793"/>
    <w:rsid w:val="00211F99"/>
    <w:rsid w:val="002135D3"/>
    <w:rsid w:val="00213FAC"/>
    <w:rsid w:val="002149C1"/>
    <w:rsid w:val="00214B4F"/>
    <w:rsid w:val="00215883"/>
    <w:rsid w:val="00215CE8"/>
    <w:rsid w:val="00215EE4"/>
    <w:rsid w:val="00216086"/>
    <w:rsid w:val="00216740"/>
    <w:rsid w:val="0021686D"/>
    <w:rsid w:val="00217163"/>
    <w:rsid w:val="00217DC9"/>
    <w:rsid w:val="0022081A"/>
    <w:rsid w:val="00220C1A"/>
    <w:rsid w:val="00221505"/>
    <w:rsid w:val="00221629"/>
    <w:rsid w:val="00222E3C"/>
    <w:rsid w:val="0022356A"/>
    <w:rsid w:val="00224E86"/>
    <w:rsid w:val="00225081"/>
    <w:rsid w:val="0022551B"/>
    <w:rsid w:val="002258D8"/>
    <w:rsid w:val="00225FC2"/>
    <w:rsid w:val="002262EC"/>
    <w:rsid w:val="002268C7"/>
    <w:rsid w:val="002271FA"/>
    <w:rsid w:val="00227DDF"/>
    <w:rsid w:val="0023077E"/>
    <w:rsid w:val="00230D5E"/>
    <w:rsid w:val="00230E77"/>
    <w:rsid w:val="00230EA1"/>
    <w:rsid w:val="00232C1A"/>
    <w:rsid w:val="00232D91"/>
    <w:rsid w:val="00232E27"/>
    <w:rsid w:val="0023357A"/>
    <w:rsid w:val="00233601"/>
    <w:rsid w:val="002337F8"/>
    <w:rsid w:val="00234323"/>
    <w:rsid w:val="00234716"/>
    <w:rsid w:val="00234AA8"/>
    <w:rsid w:val="00234FFA"/>
    <w:rsid w:val="002361A8"/>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72E"/>
    <w:rsid w:val="002468AE"/>
    <w:rsid w:val="002472F3"/>
    <w:rsid w:val="00247615"/>
    <w:rsid w:val="002476A7"/>
    <w:rsid w:val="002476C9"/>
    <w:rsid w:val="00250710"/>
    <w:rsid w:val="00251071"/>
    <w:rsid w:val="00251167"/>
    <w:rsid w:val="0025209C"/>
    <w:rsid w:val="00253CC4"/>
    <w:rsid w:val="0025414C"/>
    <w:rsid w:val="0025655F"/>
    <w:rsid w:val="00256A49"/>
    <w:rsid w:val="00256BA2"/>
    <w:rsid w:val="00256C23"/>
    <w:rsid w:val="00256F23"/>
    <w:rsid w:val="00257189"/>
    <w:rsid w:val="002572A2"/>
    <w:rsid w:val="00257B5E"/>
    <w:rsid w:val="002600BF"/>
    <w:rsid w:val="00260215"/>
    <w:rsid w:val="00260905"/>
    <w:rsid w:val="00261568"/>
    <w:rsid w:val="00263BB9"/>
    <w:rsid w:val="0026478B"/>
    <w:rsid w:val="0026638C"/>
    <w:rsid w:val="002665AB"/>
    <w:rsid w:val="00267247"/>
    <w:rsid w:val="002675C8"/>
    <w:rsid w:val="002708BB"/>
    <w:rsid w:val="00270B22"/>
    <w:rsid w:val="00270C47"/>
    <w:rsid w:val="002720D7"/>
    <w:rsid w:val="00272DDE"/>
    <w:rsid w:val="00273377"/>
    <w:rsid w:val="002734DE"/>
    <w:rsid w:val="00273B3D"/>
    <w:rsid w:val="00273BA1"/>
    <w:rsid w:val="00273DFF"/>
    <w:rsid w:val="002740B8"/>
    <w:rsid w:val="00274398"/>
    <w:rsid w:val="002744DA"/>
    <w:rsid w:val="0027473B"/>
    <w:rsid w:val="00274F5E"/>
    <w:rsid w:val="002755B7"/>
    <w:rsid w:val="00276181"/>
    <w:rsid w:val="0027633D"/>
    <w:rsid w:val="002764C0"/>
    <w:rsid w:val="002766DF"/>
    <w:rsid w:val="00277323"/>
    <w:rsid w:val="00277AA2"/>
    <w:rsid w:val="00277E25"/>
    <w:rsid w:val="00277F04"/>
    <w:rsid w:val="002803AB"/>
    <w:rsid w:val="0028053E"/>
    <w:rsid w:val="00280BC3"/>
    <w:rsid w:val="00281331"/>
    <w:rsid w:val="00281B6F"/>
    <w:rsid w:val="002820AB"/>
    <w:rsid w:val="0028239A"/>
    <w:rsid w:val="00282539"/>
    <w:rsid w:val="00282B74"/>
    <w:rsid w:val="0028323A"/>
    <w:rsid w:val="00283F15"/>
    <w:rsid w:val="002847F8"/>
    <w:rsid w:val="0028501B"/>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96D1B"/>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6BE"/>
    <w:rsid w:val="002B0B45"/>
    <w:rsid w:val="002B24B7"/>
    <w:rsid w:val="002B2D94"/>
    <w:rsid w:val="002B4017"/>
    <w:rsid w:val="002B50EA"/>
    <w:rsid w:val="002B5174"/>
    <w:rsid w:val="002B5667"/>
    <w:rsid w:val="002B57BF"/>
    <w:rsid w:val="002B657D"/>
    <w:rsid w:val="002B65BD"/>
    <w:rsid w:val="002B6FEB"/>
    <w:rsid w:val="002B7436"/>
    <w:rsid w:val="002C0964"/>
    <w:rsid w:val="002C0B42"/>
    <w:rsid w:val="002C0E1F"/>
    <w:rsid w:val="002C1674"/>
    <w:rsid w:val="002C2069"/>
    <w:rsid w:val="002C3681"/>
    <w:rsid w:val="002C3827"/>
    <w:rsid w:val="002C383F"/>
    <w:rsid w:val="002C4092"/>
    <w:rsid w:val="002C41B4"/>
    <w:rsid w:val="002C4478"/>
    <w:rsid w:val="002C6272"/>
    <w:rsid w:val="002D0281"/>
    <w:rsid w:val="002D0E4C"/>
    <w:rsid w:val="002D1C5F"/>
    <w:rsid w:val="002D2378"/>
    <w:rsid w:val="002D297B"/>
    <w:rsid w:val="002D34A9"/>
    <w:rsid w:val="002D390A"/>
    <w:rsid w:val="002D465B"/>
    <w:rsid w:val="002D60C1"/>
    <w:rsid w:val="002D6FE0"/>
    <w:rsid w:val="002D7365"/>
    <w:rsid w:val="002D7489"/>
    <w:rsid w:val="002D7690"/>
    <w:rsid w:val="002E04F1"/>
    <w:rsid w:val="002E13A9"/>
    <w:rsid w:val="002E3734"/>
    <w:rsid w:val="002E3839"/>
    <w:rsid w:val="002E3ED0"/>
    <w:rsid w:val="002E55F2"/>
    <w:rsid w:val="002E572C"/>
    <w:rsid w:val="002E58CB"/>
    <w:rsid w:val="002E58E0"/>
    <w:rsid w:val="002E597F"/>
    <w:rsid w:val="002E678D"/>
    <w:rsid w:val="002F04A6"/>
    <w:rsid w:val="002F07FD"/>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7EF"/>
    <w:rsid w:val="00303E96"/>
    <w:rsid w:val="0030542E"/>
    <w:rsid w:val="003058B5"/>
    <w:rsid w:val="00305FBA"/>
    <w:rsid w:val="00306111"/>
    <w:rsid w:val="003068A4"/>
    <w:rsid w:val="00306D1F"/>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344"/>
    <w:rsid w:val="00317529"/>
    <w:rsid w:val="003176FF"/>
    <w:rsid w:val="0032008F"/>
    <w:rsid w:val="003200CC"/>
    <w:rsid w:val="003205D1"/>
    <w:rsid w:val="00320B57"/>
    <w:rsid w:val="00320D13"/>
    <w:rsid w:val="0032195E"/>
    <w:rsid w:val="00321B91"/>
    <w:rsid w:val="00321DC6"/>
    <w:rsid w:val="003222C4"/>
    <w:rsid w:val="003223C7"/>
    <w:rsid w:val="003225DB"/>
    <w:rsid w:val="003227D5"/>
    <w:rsid w:val="00322F6B"/>
    <w:rsid w:val="00323901"/>
    <w:rsid w:val="00324A18"/>
    <w:rsid w:val="00325C5B"/>
    <w:rsid w:val="00326484"/>
    <w:rsid w:val="003264E5"/>
    <w:rsid w:val="003267B8"/>
    <w:rsid w:val="00326C58"/>
    <w:rsid w:val="0032797B"/>
    <w:rsid w:val="00327A72"/>
    <w:rsid w:val="00330C1E"/>
    <w:rsid w:val="00330EBD"/>
    <w:rsid w:val="00331B49"/>
    <w:rsid w:val="00331FF6"/>
    <w:rsid w:val="0033218B"/>
    <w:rsid w:val="0033428D"/>
    <w:rsid w:val="003347FD"/>
    <w:rsid w:val="00335313"/>
    <w:rsid w:val="00335830"/>
    <w:rsid w:val="00335B70"/>
    <w:rsid w:val="003406E7"/>
    <w:rsid w:val="003407BF"/>
    <w:rsid w:val="00340FCD"/>
    <w:rsid w:val="00341C3C"/>
    <w:rsid w:val="0034257C"/>
    <w:rsid w:val="00342AF0"/>
    <w:rsid w:val="003430E4"/>
    <w:rsid w:val="00343AA4"/>
    <w:rsid w:val="00344015"/>
    <w:rsid w:val="00344102"/>
    <w:rsid w:val="003446E5"/>
    <w:rsid w:val="0034488C"/>
    <w:rsid w:val="00344D96"/>
    <w:rsid w:val="0034560F"/>
    <w:rsid w:val="00345F1E"/>
    <w:rsid w:val="00346703"/>
    <w:rsid w:val="00347716"/>
    <w:rsid w:val="00347A4F"/>
    <w:rsid w:val="00350CC2"/>
    <w:rsid w:val="00350E11"/>
    <w:rsid w:val="00351EBC"/>
    <w:rsid w:val="00352383"/>
    <w:rsid w:val="00352612"/>
    <w:rsid w:val="003538BF"/>
    <w:rsid w:val="00353CCE"/>
    <w:rsid w:val="00354731"/>
    <w:rsid w:val="00354AFA"/>
    <w:rsid w:val="00354C20"/>
    <w:rsid w:val="0035557A"/>
    <w:rsid w:val="0035558A"/>
    <w:rsid w:val="00355F3D"/>
    <w:rsid w:val="003560A6"/>
    <w:rsid w:val="003573FA"/>
    <w:rsid w:val="00357660"/>
    <w:rsid w:val="00357940"/>
    <w:rsid w:val="00360025"/>
    <w:rsid w:val="003600EE"/>
    <w:rsid w:val="00360C5C"/>
    <w:rsid w:val="003618BF"/>
    <w:rsid w:val="00362157"/>
    <w:rsid w:val="0036317D"/>
    <w:rsid w:val="00363C09"/>
    <w:rsid w:val="003642D4"/>
    <w:rsid w:val="0036430F"/>
    <w:rsid w:val="00365066"/>
    <w:rsid w:val="003652BA"/>
    <w:rsid w:val="00365335"/>
    <w:rsid w:val="00366100"/>
    <w:rsid w:val="00366827"/>
    <w:rsid w:val="00366AC5"/>
    <w:rsid w:val="00366B1E"/>
    <w:rsid w:val="003679F9"/>
    <w:rsid w:val="00370616"/>
    <w:rsid w:val="0037088A"/>
    <w:rsid w:val="00371559"/>
    <w:rsid w:val="00371CDF"/>
    <w:rsid w:val="00371CF3"/>
    <w:rsid w:val="00372DDE"/>
    <w:rsid w:val="00373040"/>
    <w:rsid w:val="00373183"/>
    <w:rsid w:val="00373AE0"/>
    <w:rsid w:val="003744C6"/>
    <w:rsid w:val="00374A98"/>
    <w:rsid w:val="00374B86"/>
    <w:rsid w:val="003753C7"/>
    <w:rsid w:val="00375764"/>
    <w:rsid w:val="00377E6B"/>
    <w:rsid w:val="003815C6"/>
    <w:rsid w:val="00381B0B"/>
    <w:rsid w:val="00382322"/>
    <w:rsid w:val="003823B5"/>
    <w:rsid w:val="00383FAB"/>
    <w:rsid w:val="00384741"/>
    <w:rsid w:val="003847F2"/>
    <w:rsid w:val="003854FB"/>
    <w:rsid w:val="0038563D"/>
    <w:rsid w:val="00385870"/>
    <w:rsid w:val="0038671D"/>
    <w:rsid w:val="003868C5"/>
    <w:rsid w:val="00386A71"/>
    <w:rsid w:val="00386C30"/>
    <w:rsid w:val="003873A3"/>
    <w:rsid w:val="003878DE"/>
    <w:rsid w:val="00390AC6"/>
    <w:rsid w:val="003915F0"/>
    <w:rsid w:val="00391891"/>
    <w:rsid w:val="00391EBD"/>
    <w:rsid w:val="00392252"/>
    <w:rsid w:val="003926B1"/>
    <w:rsid w:val="00392CA3"/>
    <w:rsid w:val="00392DCD"/>
    <w:rsid w:val="0039326E"/>
    <w:rsid w:val="00393BB4"/>
    <w:rsid w:val="00393FD8"/>
    <w:rsid w:val="0039416B"/>
    <w:rsid w:val="00394C6F"/>
    <w:rsid w:val="003958A6"/>
    <w:rsid w:val="00395C6A"/>
    <w:rsid w:val="00396768"/>
    <w:rsid w:val="0039687F"/>
    <w:rsid w:val="00396DEB"/>
    <w:rsid w:val="0039758D"/>
    <w:rsid w:val="003A040F"/>
    <w:rsid w:val="003A1189"/>
    <w:rsid w:val="003A1DCF"/>
    <w:rsid w:val="003A1E5E"/>
    <w:rsid w:val="003A223D"/>
    <w:rsid w:val="003A267A"/>
    <w:rsid w:val="003A291B"/>
    <w:rsid w:val="003A3000"/>
    <w:rsid w:val="003A417B"/>
    <w:rsid w:val="003A44B8"/>
    <w:rsid w:val="003A5260"/>
    <w:rsid w:val="003A5A8D"/>
    <w:rsid w:val="003A5F19"/>
    <w:rsid w:val="003A5FAD"/>
    <w:rsid w:val="003A69EF"/>
    <w:rsid w:val="003A6DC0"/>
    <w:rsid w:val="003A71F2"/>
    <w:rsid w:val="003A7609"/>
    <w:rsid w:val="003B055B"/>
    <w:rsid w:val="003B05C5"/>
    <w:rsid w:val="003B18CA"/>
    <w:rsid w:val="003B23DB"/>
    <w:rsid w:val="003B26BF"/>
    <w:rsid w:val="003B2C77"/>
    <w:rsid w:val="003B36EE"/>
    <w:rsid w:val="003B390E"/>
    <w:rsid w:val="003B39D9"/>
    <w:rsid w:val="003B3BAA"/>
    <w:rsid w:val="003B4468"/>
    <w:rsid w:val="003B4906"/>
    <w:rsid w:val="003B558D"/>
    <w:rsid w:val="003B5753"/>
    <w:rsid w:val="003B60E7"/>
    <w:rsid w:val="003B642E"/>
    <w:rsid w:val="003B66A4"/>
    <w:rsid w:val="003B66F1"/>
    <w:rsid w:val="003B6E15"/>
    <w:rsid w:val="003B7033"/>
    <w:rsid w:val="003B77A4"/>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C68BC"/>
    <w:rsid w:val="003C6B4E"/>
    <w:rsid w:val="003D0599"/>
    <w:rsid w:val="003D191B"/>
    <w:rsid w:val="003D1A40"/>
    <w:rsid w:val="003D1D02"/>
    <w:rsid w:val="003D1DFB"/>
    <w:rsid w:val="003D1E96"/>
    <w:rsid w:val="003D210C"/>
    <w:rsid w:val="003D212B"/>
    <w:rsid w:val="003D2D2B"/>
    <w:rsid w:val="003D367C"/>
    <w:rsid w:val="003D37EF"/>
    <w:rsid w:val="003D380B"/>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2D1"/>
    <w:rsid w:val="003F03C4"/>
    <w:rsid w:val="003F06F5"/>
    <w:rsid w:val="003F0EBB"/>
    <w:rsid w:val="003F15DB"/>
    <w:rsid w:val="003F186B"/>
    <w:rsid w:val="003F19C8"/>
    <w:rsid w:val="003F1B8B"/>
    <w:rsid w:val="003F1F9C"/>
    <w:rsid w:val="003F2070"/>
    <w:rsid w:val="003F3B67"/>
    <w:rsid w:val="003F44DA"/>
    <w:rsid w:val="003F502A"/>
    <w:rsid w:val="003F560A"/>
    <w:rsid w:val="003F64B7"/>
    <w:rsid w:val="003F7B89"/>
    <w:rsid w:val="003F7F74"/>
    <w:rsid w:val="00400380"/>
    <w:rsid w:val="004007A8"/>
    <w:rsid w:val="00400A46"/>
    <w:rsid w:val="00400DF1"/>
    <w:rsid w:val="00400F6F"/>
    <w:rsid w:val="00401040"/>
    <w:rsid w:val="0040108E"/>
    <w:rsid w:val="00401E4D"/>
    <w:rsid w:val="00402DC9"/>
    <w:rsid w:val="004031F5"/>
    <w:rsid w:val="004037BC"/>
    <w:rsid w:val="004044E7"/>
    <w:rsid w:val="00404585"/>
    <w:rsid w:val="004046A0"/>
    <w:rsid w:val="00404F0D"/>
    <w:rsid w:val="00405B22"/>
    <w:rsid w:val="00405CE8"/>
    <w:rsid w:val="00405F98"/>
    <w:rsid w:val="004070F6"/>
    <w:rsid w:val="00410184"/>
    <w:rsid w:val="004102BA"/>
    <w:rsid w:val="004105C1"/>
    <w:rsid w:val="00410AF8"/>
    <w:rsid w:val="004120A9"/>
    <w:rsid w:val="00412419"/>
    <w:rsid w:val="00412811"/>
    <w:rsid w:val="0041285B"/>
    <w:rsid w:val="004132F8"/>
    <w:rsid w:val="004135EC"/>
    <w:rsid w:val="00413E59"/>
    <w:rsid w:val="00413F21"/>
    <w:rsid w:val="0041451E"/>
    <w:rsid w:val="00415242"/>
    <w:rsid w:val="00415B03"/>
    <w:rsid w:val="00415D95"/>
    <w:rsid w:val="0041600E"/>
    <w:rsid w:val="004170BD"/>
    <w:rsid w:val="0042043A"/>
    <w:rsid w:val="00420D8E"/>
    <w:rsid w:val="00421245"/>
    <w:rsid w:val="004217F2"/>
    <w:rsid w:val="00422344"/>
    <w:rsid w:val="00422839"/>
    <w:rsid w:val="00422D2C"/>
    <w:rsid w:val="004246E2"/>
    <w:rsid w:val="00426016"/>
    <w:rsid w:val="0042640F"/>
    <w:rsid w:val="00426F69"/>
    <w:rsid w:val="004277C9"/>
    <w:rsid w:val="00427845"/>
    <w:rsid w:val="00427C5B"/>
    <w:rsid w:val="00430C37"/>
    <w:rsid w:val="004311A6"/>
    <w:rsid w:val="004313E4"/>
    <w:rsid w:val="0043207F"/>
    <w:rsid w:val="00433AB2"/>
    <w:rsid w:val="004341CE"/>
    <w:rsid w:val="0043425E"/>
    <w:rsid w:val="004352C6"/>
    <w:rsid w:val="00436B37"/>
    <w:rsid w:val="00436F32"/>
    <w:rsid w:val="00437E73"/>
    <w:rsid w:val="00437EE1"/>
    <w:rsid w:val="0044012E"/>
    <w:rsid w:val="004404C9"/>
    <w:rsid w:val="0044092A"/>
    <w:rsid w:val="0044192D"/>
    <w:rsid w:val="00442813"/>
    <w:rsid w:val="00445A6C"/>
    <w:rsid w:val="00445DF0"/>
    <w:rsid w:val="00445FB0"/>
    <w:rsid w:val="00446AF8"/>
    <w:rsid w:val="00447042"/>
    <w:rsid w:val="004474BB"/>
    <w:rsid w:val="00447699"/>
    <w:rsid w:val="00447D67"/>
    <w:rsid w:val="004502B3"/>
    <w:rsid w:val="004514B9"/>
    <w:rsid w:val="004517E7"/>
    <w:rsid w:val="004518BA"/>
    <w:rsid w:val="00451FFC"/>
    <w:rsid w:val="00452299"/>
    <w:rsid w:val="004522E2"/>
    <w:rsid w:val="00452758"/>
    <w:rsid w:val="004528D9"/>
    <w:rsid w:val="00452C9D"/>
    <w:rsid w:val="00452CC7"/>
    <w:rsid w:val="00452CF6"/>
    <w:rsid w:val="004535B5"/>
    <w:rsid w:val="004536F4"/>
    <w:rsid w:val="0045371C"/>
    <w:rsid w:val="00455294"/>
    <w:rsid w:val="00455793"/>
    <w:rsid w:val="00456B3F"/>
    <w:rsid w:val="00456CF0"/>
    <w:rsid w:val="004600A2"/>
    <w:rsid w:val="004620D4"/>
    <w:rsid w:val="004622B0"/>
    <w:rsid w:val="00463DD6"/>
    <w:rsid w:val="0046422B"/>
    <w:rsid w:val="00465696"/>
    <w:rsid w:val="004669D2"/>
    <w:rsid w:val="00466BAF"/>
    <w:rsid w:val="00467661"/>
    <w:rsid w:val="00467B05"/>
    <w:rsid w:val="00470431"/>
    <w:rsid w:val="0047169D"/>
    <w:rsid w:val="00471AD7"/>
    <w:rsid w:val="0047317E"/>
    <w:rsid w:val="00473CBE"/>
    <w:rsid w:val="00474494"/>
    <w:rsid w:val="00474D0B"/>
    <w:rsid w:val="00474EB5"/>
    <w:rsid w:val="0047599D"/>
    <w:rsid w:val="00475A5C"/>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5984"/>
    <w:rsid w:val="00486D17"/>
    <w:rsid w:val="00486D38"/>
    <w:rsid w:val="004876F6"/>
    <w:rsid w:val="00487B45"/>
    <w:rsid w:val="0049159F"/>
    <w:rsid w:val="00491CC9"/>
    <w:rsid w:val="00492312"/>
    <w:rsid w:val="0049249F"/>
    <w:rsid w:val="004926C3"/>
    <w:rsid w:val="00492BFB"/>
    <w:rsid w:val="00492C46"/>
    <w:rsid w:val="0049393F"/>
    <w:rsid w:val="00493CB0"/>
    <w:rsid w:val="00493F7F"/>
    <w:rsid w:val="00494024"/>
    <w:rsid w:val="00494DE4"/>
    <w:rsid w:val="00495467"/>
    <w:rsid w:val="00495513"/>
    <w:rsid w:val="004976D1"/>
    <w:rsid w:val="00497AD8"/>
    <w:rsid w:val="00497D2D"/>
    <w:rsid w:val="004A08B8"/>
    <w:rsid w:val="004A108F"/>
    <w:rsid w:val="004A1871"/>
    <w:rsid w:val="004A2233"/>
    <w:rsid w:val="004A2B1F"/>
    <w:rsid w:val="004A348F"/>
    <w:rsid w:val="004A38F0"/>
    <w:rsid w:val="004A4626"/>
    <w:rsid w:val="004A4BA7"/>
    <w:rsid w:val="004A56B5"/>
    <w:rsid w:val="004A6AD5"/>
    <w:rsid w:val="004A6D6D"/>
    <w:rsid w:val="004A77A1"/>
    <w:rsid w:val="004B0A7E"/>
    <w:rsid w:val="004B0E50"/>
    <w:rsid w:val="004B21CF"/>
    <w:rsid w:val="004B2B4F"/>
    <w:rsid w:val="004B2D5A"/>
    <w:rsid w:val="004B32CF"/>
    <w:rsid w:val="004B34CF"/>
    <w:rsid w:val="004B397A"/>
    <w:rsid w:val="004B39BC"/>
    <w:rsid w:val="004B4918"/>
    <w:rsid w:val="004B5154"/>
    <w:rsid w:val="004B63A9"/>
    <w:rsid w:val="004B6538"/>
    <w:rsid w:val="004B6788"/>
    <w:rsid w:val="004B7983"/>
    <w:rsid w:val="004B7A15"/>
    <w:rsid w:val="004B7FE5"/>
    <w:rsid w:val="004C1848"/>
    <w:rsid w:val="004C1D18"/>
    <w:rsid w:val="004C2BF0"/>
    <w:rsid w:val="004C3CE1"/>
    <w:rsid w:val="004C3D6E"/>
    <w:rsid w:val="004C3F8D"/>
    <w:rsid w:val="004C4127"/>
    <w:rsid w:val="004C44C9"/>
    <w:rsid w:val="004C4CA8"/>
    <w:rsid w:val="004C5480"/>
    <w:rsid w:val="004C5AC9"/>
    <w:rsid w:val="004C5D1D"/>
    <w:rsid w:val="004D0208"/>
    <w:rsid w:val="004D0D17"/>
    <w:rsid w:val="004D1386"/>
    <w:rsid w:val="004D1395"/>
    <w:rsid w:val="004D1C82"/>
    <w:rsid w:val="004D22BB"/>
    <w:rsid w:val="004D2C5A"/>
    <w:rsid w:val="004D3D11"/>
    <w:rsid w:val="004D4C4A"/>
    <w:rsid w:val="004D5027"/>
    <w:rsid w:val="004D5211"/>
    <w:rsid w:val="004D623A"/>
    <w:rsid w:val="004D6612"/>
    <w:rsid w:val="004D6763"/>
    <w:rsid w:val="004D6D0B"/>
    <w:rsid w:val="004D79ED"/>
    <w:rsid w:val="004E04E2"/>
    <w:rsid w:val="004E061A"/>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9F2"/>
    <w:rsid w:val="004F1C0C"/>
    <w:rsid w:val="004F20E5"/>
    <w:rsid w:val="004F33C4"/>
    <w:rsid w:val="004F3530"/>
    <w:rsid w:val="004F36D1"/>
    <w:rsid w:val="004F46CB"/>
    <w:rsid w:val="004F49B8"/>
    <w:rsid w:val="004F69EE"/>
    <w:rsid w:val="004F6C9F"/>
    <w:rsid w:val="004F73A1"/>
    <w:rsid w:val="004F7481"/>
    <w:rsid w:val="005004AB"/>
    <w:rsid w:val="00500BD6"/>
    <w:rsid w:val="00500E7D"/>
    <w:rsid w:val="0050115F"/>
    <w:rsid w:val="0050191C"/>
    <w:rsid w:val="0050268A"/>
    <w:rsid w:val="00503752"/>
    <w:rsid w:val="00503F05"/>
    <w:rsid w:val="005051A4"/>
    <w:rsid w:val="00505346"/>
    <w:rsid w:val="00505488"/>
    <w:rsid w:val="00505852"/>
    <w:rsid w:val="0050663B"/>
    <w:rsid w:val="00507273"/>
    <w:rsid w:val="00507C79"/>
    <w:rsid w:val="0051051B"/>
    <w:rsid w:val="00510805"/>
    <w:rsid w:val="00510A70"/>
    <w:rsid w:val="00511617"/>
    <w:rsid w:val="00511E47"/>
    <w:rsid w:val="005120BA"/>
    <w:rsid w:val="00512E8F"/>
    <w:rsid w:val="005130A9"/>
    <w:rsid w:val="00513ABB"/>
    <w:rsid w:val="00513D17"/>
    <w:rsid w:val="00514038"/>
    <w:rsid w:val="00514600"/>
    <w:rsid w:val="0051652E"/>
    <w:rsid w:val="00516DA0"/>
    <w:rsid w:val="0051783C"/>
    <w:rsid w:val="00517DCA"/>
    <w:rsid w:val="005200FA"/>
    <w:rsid w:val="005207A1"/>
    <w:rsid w:val="00520CA8"/>
    <w:rsid w:val="0052165F"/>
    <w:rsid w:val="00522AD0"/>
    <w:rsid w:val="00522CC6"/>
    <w:rsid w:val="00523219"/>
    <w:rsid w:val="00523ED3"/>
    <w:rsid w:val="00525052"/>
    <w:rsid w:val="005256C5"/>
    <w:rsid w:val="005259E3"/>
    <w:rsid w:val="00526076"/>
    <w:rsid w:val="00526770"/>
    <w:rsid w:val="00526F34"/>
    <w:rsid w:val="00527B68"/>
    <w:rsid w:val="00527E63"/>
    <w:rsid w:val="00531A36"/>
    <w:rsid w:val="005322A3"/>
    <w:rsid w:val="005326A1"/>
    <w:rsid w:val="0053358F"/>
    <w:rsid w:val="00533DBD"/>
    <w:rsid w:val="00534D73"/>
    <w:rsid w:val="005356FF"/>
    <w:rsid w:val="00535B74"/>
    <w:rsid w:val="00535FC9"/>
    <w:rsid w:val="00536D92"/>
    <w:rsid w:val="005376F8"/>
    <w:rsid w:val="005379E5"/>
    <w:rsid w:val="00537C6F"/>
    <w:rsid w:val="00537CC8"/>
    <w:rsid w:val="00541A1C"/>
    <w:rsid w:val="00541B35"/>
    <w:rsid w:val="00541D60"/>
    <w:rsid w:val="00542F64"/>
    <w:rsid w:val="00543738"/>
    <w:rsid w:val="00543DDA"/>
    <w:rsid w:val="00544339"/>
    <w:rsid w:val="00544A0B"/>
    <w:rsid w:val="00545926"/>
    <w:rsid w:val="00546523"/>
    <w:rsid w:val="00547976"/>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5CB"/>
    <w:rsid w:val="00563811"/>
    <w:rsid w:val="00563B8D"/>
    <w:rsid w:val="005640E0"/>
    <w:rsid w:val="00564129"/>
    <w:rsid w:val="00564226"/>
    <w:rsid w:val="005647E8"/>
    <w:rsid w:val="00564E29"/>
    <w:rsid w:val="00564F2B"/>
    <w:rsid w:val="00565A12"/>
    <w:rsid w:val="00566C5C"/>
    <w:rsid w:val="00567C5F"/>
    <w:rsid w:val="005703FD"/>
    <w:rsid w:val="005708ED"/>
    <w:rsid w:val="00570BBB"/>
    <w:rsid w:val="0057161B"/>
    <w:rsid w:val="00571D50"/>
    <w:rsid w:val="00572A11"/>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6961"/>
    <w:rsid w:val="0058709C"/>
    <w:rsid w:val="00590523"/>
    <w:rsid w:val="00590BA1"/>
    <w:rsid w:val="00590C9C"/>
    <w:rsid w:val="00590D00"/>
    <w:rsid w:val="005915B9"/>
    <w:rsid w:val="0059236E"/>
    <w:rsid w:val="0059286D"/>
    <w:rsid w:val="00593331"/>
    <w:rsid w:val="00594014"/>
    <w:rsid w:val="005940B9"/>
    <w:rsid w:val="00594BCF"/>
    <w:rsid w:val="005951BD"/>
    <w:rsid w:val="005957EA"/>
    <w:rsid w:val="0059656D"/>
    <w:rsid w:val="00597537"/>
    <w:rsid w:val="0059791C"/>
    <w:rsid w:val="00597A5E"/>
    <w:rsid w:val="00597C41"/>
    <w:rsid w:val="005A012F"/>
    <w:rsid w:val="005A0193"/>
    <w:rsid w:val="005A0F2F"/>
    <w:rsid w:val="005A0F44"/>
    <w:rsid w:val="005A109F"/>
    <w:rsid w:val="005A10F5"/>
    <w:rsid w:val="005A12E6"/>
    <w:rsid w:val="005A37F6"/>
    <w:rsid w:val="005A3813"/>
    <w:rsid w:val="005A4023"/>
    <w:rsid w:val="005A61EE"/>
    <w:rsid w:val="005A62AE"/>
    <w:rsid w:val="005A77FD"/>
    <w:rsid w:val="005A7969"/>
    <w:rsid w:val="005A7B27"/>
    <w:rsid w:val="005B05E9"/>
    <w:rsid w:val="005B07DA"/>
    <w:rsid w:val="005B1A2F"/>
    <w:rsid w:val="005B20E1"/>
    <w:rsid w:val="005B2BBD"/>
    <w:rsid w:val="005B340D"/>
    <w:rsid w:val="005B34ED"/>
    <w:rsid w:val="005B3AC9"/>
    <w:rsid w:val="005B4A10"/>
    <w:rsid w:val="005B57EF"/>
    <w:rsid w:val="005B65E1"/>
    <w:rsid w:val="005B67F9"/>
    <w:rsid w:val="005B6B0B"/>
    <w:rsid w:val="005B731A"/>
    <w:rsid w:val="005B7486"/>
    <w:rsid w:val="005C04DB"/>
    <w:rsid w:val="005C05EA"/>
    <w:rsid w:val="005C0D00"/>
    <w:rsid w:val="005C1803"/>
    <w:rsid w:val="005C1F27"/>
    <w:rsid w:val="005C2751"/>
    <w:rsid w:val="005C293D"/>
    <w:rsid w:val="005C3CD0"/>
    <w:rsid w:val="005C4C72"/>
    <w:rsid w:val="005C5137"/>
    <w:rsid w:val="005C5377"/>
    <w:rsid w:val="005C547C"/>
    <w:rsid w:val="005C6B0B"/>
    <w:rsid w:val="005C6DAC"/>
    <w:rsid w:val="005C73CF"/>
    <w:rsid w:val="005C75C7"/>
    <w:rsid w:val="005C7B12"/>
    <w:rsid w:val="005D00D5"/>
    <w:rsid w:val="005D0A84"/>
    <w:rsid w:val="005D0E8C"/>
    <w:rsid w:val="005D135A"/>
    <w:rsid w:val="005D1C23"/>
    <w:rsid w:val="005D1DD0"/>
    <w:rsid w:val="005D1F5B"/>
    <w:rsid w:val="005D29D7"/>
    <w:rsid w:val="005D3EF6"/>
    <w:rsid w:val="005D4886"/>
    <w:rsid w:val="005D4C6F"/>
    <w:rsid w:val="005D4DC5"/>
    <w:rsid w:val="005D4E1C"/>
    <w:rsid w:val="005D4E47"/>
    <w:rsid w:val="005D5533"/>
    <w:rsid w:val="005D6AB7"/>
    <w:rsid w:val="005D73E4"/>
    <w:rsid w:val="005D7BA5"/>
    <w:rsid w:val="005D7E66"/>
    <w:rsid w:val="005E0042"/>
    <w:rsid w:val="005E01B3"/>
    <w:rsid w:val="005E0220"/>
    <w:rsid w:val="005E20AC"/>
    <w:rsid w:val="005E2638"/>
    <w:rsid w:val="005E311D"/>
    <w:rsid w:val="005E4167"/>
    <w:rsid w:val="005E45BB"/>
    <w:rsid w:val="005E46F8"/>
    <w:rsid w:val="005E4ECD"/>
    <w:rsid w:val="005E53DD"/>
    <w:rsid w:val="005E60EC"/>
    <w:rsid w:val="005E60FC"/>
    <w:rsid w:val="005E647B"/>
    <w:rsid w:val="005E6664"/>
    <w:rsid w:val="005E66F0"/>
    <w:rsid w:val="005E693E"/>
    <w:rsid w:val="005E69CA"/>
    <w:rsid w:val="005E6B7E"/>
    <w:rsid w:val="005E6BA2"/>
    <w:rsid w:val="005E6BC8"/>
    <w:rsid w:val="005E73C7"/>
    <w:rsid w:val="005E7475"/>
    <w:rsid w:val="005E791D"/>
    <w:rsid w:val="005E7949"/>
    <w:rsid w:val="005F1640"/>
    <w:rsid w:val="005F1664"/>
    <w:rsid w:val="005F1716"/>
    <w:rsid w:val="005F1C83"/>
    <w:rsid w:val="005F2621"/>
    <w:rsid w:val="005F28A7"/>
    <w:rsid w:val="005F28D9"/>
    <w:rsid w:val="005F2A73"/>
    <w:rsid w:val="005F2D88"/>
    <w:rsid w:val="005F3079"/>
    <w:rsid w:val="005F38DE"/>
    <w:rsid w:val="005F3C75"/>
    <w:rsid w:val="005F3ECB"/>
    <w:rsid w:val="005F41CB"/>
    <w:rsid w:val="005F436C"/>
    <w:rsid w:val="005F43E7"/>
    <w:rsid w:val="005F4415"/>
    <w:rsid w:val="005F4909"/>
    <w:rsid w:val="005F4ADB"/>
    <w:rsid w:val="005F5037"/>
    <w:rsid w:val="005F58E1"/>
    <w:rsid w:val="005F5B1A"/>
    <w:rsid w:val="005F6993"/>
    <w:rsid w:val="005F74D4"/>
    <w:rsid w:val="005F7B96"/>
    <w:rsid w:val="006000EB"/>
    <w:rsid w:val="006008D5"/>
    <w:rsid w:val="00600D7D"/>
    <w:rsid w:val="0060127F"/>
    <w:rsid w:val="00601ED7"/>
    <w:rsid w:val="006021C3"/>
    <w:rsid w:val="00602533"/>
    <w:rsid w:val="006025F4"/>
    <w:rsid w:val="006029A0"/>
    <w:rsid w:val="00603292"/>
    <w:rsid w:val="00603BE3"/>
    <w:rsid w:val="00604168"/>
    <w:rsid w:val="00605914"/>
    <w:rsid w:val="00605E11"/>
    <w:rsid w:val="0060639B"/>
    <w:rsid w:val="006068D5"/>
    <w:rsid w:val="00606AED"/>
    <w:rsid w:val="00610199"/>
    <w:rsid w:val="0061062B"/>
    <w:rsid w:val="00611593"/>
    <w:rsid w:val="00611DDF"/>
    <w:rsid w:val="00612414"/>
    <w:rsid w:val="006128E2"/>
    <w:rsid w:val="00612E81"/>
    <w:rsid w:val="006130E6"/>
    <w:rsid w:val="00613D5D"/>
    <w:rsid w:val="00613EAE"/>
    <w:rsid w:val="00614050"/>
    <w:rsid w:val="006141D6"/>
    <w:rsid w:val="006145FE"/>
    <w:rsid w:val="00614887"/>
    <w:rsid w:val="006148F4"/>
    <w:rsid w:val="00615FB3"/>
    <w:rsid w:val="0062077C"/>
    <w:rsid w:val="0062216D"/>
    <w:rsid w:val="00622CF0"/>
    <w:rsid w:val="006242A5"/>
    <w:rsid w:val="0062492E"/>
    <w:rsid w:val="0062508C"/>
    <w:rsid w:val="0062541E"/>
    <w:rsid w:val="00625501"/>
    <w:rsid w:val="006271BA"/>
    <w:rsid w:val="00627B37"/>
    <w:rsid w:val="00627D4F"/>
    <w:rsid w:val="00627FB2"/>
    <w:rsid w:val="00630000"/>
    <w:rsid w:val="00630E0E"/>
    <w:rsid w:val="00631084"/>
    <w:rsid w:val="0063117B"/>
    <w:rsid w:val="00631A7D"/>
    <w:rsid w:val="00631D98"/>
    <w:rsid w:val="00631F42"/>
    <w:rsid w:val="006337DA"/>
    <w:rsid w:val="00634115"/>
    <w:rsid w:val="00634D16"/>
    <w:rsid w:val="00635B13"/>
    <w:rsid w:val="006369A8"/>
    <w:rsid w:val="00636D89"/>
    <w:rsid w:val="0063720C"/>
    <w:rsid w:val="0063739E"/>
    <w:rsid w:val="006378A6"/>
    <w:rsid w:val="00637993"/>
    <w:rsid w:val="006406AF"/>
    <w:rsid w:val="006411FF"/>
    <w:rsid w:val="006412B6"/>
    <w:rsid w:val="0064143C"/>
    <w:rsid w:val="0064145C"/>
    <w:rsid w:val="00642769"/>
    <w:rsid w:val="00643438"/>
    <w:rsid w:val="0064371E"/>
    <w:rsid w:val="006438E8"/>
    <w:rsid w:val="006438F8"/>
    <w:rsid w:val="00643F4B"/>
    <w:rsid w:val="00644053"/>
    <w:rsid w:val="00644B77"/>
    <w:rsid w:val="00644C3E"/>
    <w:rsid w:val="00644EA9"/>
    <w:rsid w:val="006459BF"/>
    <w:rsid w:val="00647DA5"/>
    <w:rsid w:val="00650176"/>
    <w:rsid w:val="006501EB"/>
    <w:rsid w:val="00650585"/>
    <w:rsid w:val="0065159C"/>
    <w:rsid w:val="006520E4"/>
    <w:rsid w:val="0065240B"/>
    <w:rsid w:val="0065394C"/>
    <w:rsid w:val="00653C13"/>
    <w:rsid w:val="006541B1"/>
    <w:rsid w:val="00654396"/>
    <w:rsid w:val="006559CB"/>
    <w:rsid w:val="006562F0"/>
    <w:rsid w:val="00656BB9"/>
    <w:rsid w:val="00656CAB"/>
    <w:rsid w:val="00657F5D"/>
    <w:rsid w:val="00660A06"/>
    <w:rsid w:val="00660B65"/>
    <w:rsid w:val="00660DA5"/>
    <w:rsid w:val="00661167"/>
    <w:rsid w:val="00661C94"/>
    <w:rsid w:val="00662599"/>
    <w:rsid w:val="006626C4"/>
    <w:rsid w:val="0066306B"/>
    <w:rsid w:val="00664121"/>
    <w:rsid w:val="00664A43"/>
    <w:rsid w:val="00664FB2"/>
    <w:rsid w:val="0066534F"/>
    <w:rsid w:val="00665E83"/>
    <w:rsid w:val="00666B68"/>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58D"/>
    <w:rsid w:val="00676B88"/>
    <w:rsid w:val="00676D5F"/>
    <w:rsid w:val="006770E9"/>
    <w:rsid w:val="00677614"/>
    <w:rsid w:val="00680064"/>
    <w:rsid w:val="0068033A"/>
    <w:rsid w:val="006807A2"/>
    <w:rsid w:val="0068168C"/>
    <w:rsid w:val="00681A4C"/>
    <w:rsid w:val="00681E98"/>
    <w:rsid w:val="00681F93"/>
    <w:rsid w:val="00682074"/>
    <w:rsid w:val="00683774"/>
    <w:rsid w:val="00683A48"/>
    <w:rsid w:val="00684B40"/>
    <w:rsid w:val="00684B7C"/>
    <w:rsid w:val="00684C00"/>
    <w:rsid w:val="00684D22"/>
    <w:rsid w:val="00685468"/>
    <w:rsid w:val="0068584F"/>
    <w:rsid w:val="0068776C"/>
    <w:rsid w:val="00687A1B"/>
    <w:rsid w:val="006903E8"/>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3BA9"/>
    <w:rsid w:val="006A55B3"/>
    <w:rsid w:val="006A56C0"/>
    <w:rsid w:val="006A5812"/>
    <w:rsid w:val="006A5E45"/>
    <w:rsid w:val="006A62C0"/>
    <w:rsid w:val="006A63DE"/>
    <w:rsid w:val="006A7B7B"/>
    <w:rsid w:val="006B0104"/>
    <w:rsid w:val="006B0249"/>
    <w:rsid w:val="006B1BB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687"/>
    <w:rsid w:val="006C7BF9"/>
    <w:rsid w:val="006D076A"/>
    <w:rsid w:val="006D1411"/>
    <w:rsid w:val="006D15F8"/>
    <w:rsid w:val="006D24AE"/>
    <w:rsid w:val="006D2E13"/>
    <w:rsid w:val="006D31D2"/>
    <w:rsid w:val="006D5771"/>
    <w:rsid w:val="006D644E"/>
    <w:rsid w:val="006E0FB0"/>
    <w:rsid w:val="006E1219"/>
    <w:rsid w:val="006E17C7"/>
    <w:rsid w:val="006E19C4"/>
    <w:rsid w:val="006E19F7"/>
    <w:rsid w:val="006E366F"/>
    <w:rsid w:val="006E4A09"/>
    <w:rsid w:val="006E5058"/>
    <w:rsid w:val="006E547A"/>
    <w:rsid w:val="006E5802"/>
    <w:rsid w:val="006E5DBD"/>
    <w:rsid w:val="006E75F9"/>
    <w:rsid w:val="006E77DA"/>
    <w:rsid w:val="006E7F04"/>
    <w:rsid w:val="006F0608"/>
    <w:rsid w:val="006F092A"/>
    <w:rsid w:val="006F0D85"/>
    <w:rsid w:val="006F13D5"/>
    <w:rsid w:val="006F1409"/>
    <w:rsid w:val="006F1B0B"/>
    <w:rsid w:val="006F1B4E"/>
    <w:rsid w:val="006F1D99"/>
    <w:rsid w:val="006F1E1F"/>
    <w:rsid w:val="006F2C2E"/>
    <w:rsid w:val="006F3D63"/>
    <w:rsid w:val="006F439E"/>
    <w:rsid w:val="006F45C0"/>
    <w:rsid w:val="006F464B"/>
    <w:rsid w:val="006F4EC3"/>
    <w:rsid w:val="006F4FB4"/>
    <w:rsid w:val="006F58B6"/>
    <w:rsid w:val="006F5D61"/>
    <w:rsid w:val="006F66B4"/>
    <w:rsid w:val="006F781E"/>
    <w:rsid w:val="006F7C4C"/>
    <w:rsid w:val="006F7D3D"/>
    <w:rsid w:val="007002F7"/>
    <w:rsid w:val="00700533"/>
    <w:rsid w:val="00701051"/>
    <w:rsid w:val="007015FD"/>
    <w:rsid w:val="00701F23"/>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58D"/>
    <w:rsid w:val="00716A08"/>
    <w:rsid w:val="00717F49"/>
    <w:rsid w:val="00720262"/>
    <w:rsid w:val="007206E1"/>
    <w:rsid w:val="00722623"/>
    <w:rsid w:val="0072358E"/>
    <w:rsid w:val="00724BF6"/>
    <w:rsid w:val="00724CB0"/>
    <w:rsid w:val="00725BF0"/>
    <w:rsid w:val="0072609B"/>
    <w:rsid w:val="00726551"/>
    <w:rsid w:val="007269B6"/>
    <w:rsid w:val="00726F24"/>
    <w:rsid w:val="007275EC"/>
    <w:rsid w:val="00730A41"/>
    <w:rsid w:val="007320DF"/>
    <w:rsid w:val="007332A5"/>
    <w:rsid w:val="0073343F"/>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4B18"/>
    <w:rsid w:val="00745795"/>
    <w:rsid w:val="007459AF"/>
    <w:rsid w:val="00745F77"/>
    <w:rsid w:val="007464E6"/>
    <w:rsid w:val="00746635"/>
    <w:rsid w:val="007506EF"/>
    <w:rsid w:val="0075084D"/>
    <w:rsid w:val="0075086E"/>
    <w:rsid w:val="007516BD"/>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3E14"/>
    <w:rsid w:val="00764797"/>
    <w:rsid w:val="00764A0F"/>
    <w:rsid w:val="00764ADE"/>
    <w:rsid w:val="00765245"/>
    <w:rsid w:val="00765354"/>
    <w:rsid w:val="007701BE"/>
    <w:rsid w:val="00770905"/>
    <w:rsid w:val="007709B7"/>
    <w:rsid w:val="00770F1A"/>
    <w:rsid w:val="00771616"/>
    <w:rsid w:val="00771675"/>
    <w:rsid w:val="0077201F"/>
    <w:rsid w:val="007724D2"/>
    <w:rsid w:val="007725BA"/>
    <w:rsid w:val="00773CA3"/>
    <w:rsid w:val="00773E62"/>
    <w:rsid w:val="0077409F"/>
    <w:rsid w:val="007744B2"/>
    <w:rsid w:val="0077594D"/>
    <w:rsid w:val="0077682B"/>
    <w:rsid w:val="00780715"/>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471"/>
    <w:rsid w:val="007876CE"/>
    <w:rsid w:val="0078798D"/>
    <w:rsid w:val="00790142"/>
    <w:rsid w:val="0079117E"/>
    <w:rsid w:val="00793018"/>
    <w:rsid w:val="0079310A"/>
    <w:rsid w:val="0079318A"/>
    <w:rsid w:val="00793558"/>
    <w:rsid w:val="00794406"/>
    <w:rsid w:val="00794D73"/>
    <w:rsid w:val="007955FF"/>
    <w:rsid w:val="00795967"/>
    <w:rsid w:val="007959E5"/>
    <w:rsid w:val="00795FBB"/>
    <w:rsid w:val="007967F0"/>
    <w:rsid w:val="007970B9"/>
    <w:rsid w:val="00797335"/>
    <w:rsid w:val="007978AA"/>
    <w:rsid w:val="00797A6C"/>
    <w:rsid w:val="00797C9D"/>
    <w:rsid w:val="00797F85"/>
    <w:rsid w:val="007A0774"/>
    <w:rsid w:val="007A0D39"/>
    <w:rsid w:val="007A1543"/>
    <w:rsid w:val="007A16F2"/>
    <w:rsid w:val="007A1913"/>
    <w:rsid w:val="007A19F4"/>
    <w:rsid w:val="007A1C71"/>
    <w:rsid w:val="007A2325"/>
    <w:rsid w:val="007A25CD"/>
    <w:rsid w:val="007A3927"/>
    <w:rsid w:val="007A486E"/>
    <w:rsid w:val="007A4A57"/>
    <w:rsid w:val="007A4AA0"/>
    <w:rsid w:val="007A4D00"/>
    <w:rsid w:val="007A4F6D"/>
    <w:rsid w:val="007A6BB5"/>
    <w:rsid w:val="007A718B"/>
    <w:rsid w:val="007A7C7E"/>
    <w:rsid w:val="007B0680"/>
    <w:rsid w:val="007B0C1C"/>
    <w:rsid w:val="007B1831"/>
    <w:rsid w:val="007B1D8E"/>
    <w:rsid w:val="007B1D9E"/>
    <w:rsid w:val="007B1F19"/>
    <w:rsid w:val="007B1FC8"/>
    <w:rsid w:val="007B1FD6"/>
    <w:rsid w:val="007B2774"/>
    <w:rsid w:val="007B3815"/>
    <w:rsid w:val="007B46D2"/>
    <w:rsid w:val="007B49AC"/>
    <w:rsid w:val="007B4EEC"/>
    <w:rsid w:val="007B5ADA"/>
    <w:rsid w:val="007B640B"/>
    <w:rsid w:val="007B6B93"/>
    <w:rsid w:val="007C067C"/>
    <w:rsid w:val="007C0BB3"/>
    <w:rsid w:val="007C0C04"/>
    <w:rsid w:val="007C125A"/>
    <w:rsid w:val="007C15A3"/>
    <w:rsid w:val="007C3273"/>
    <w:rsid w:val="007C32C8"/>
    <w:rsid w:val="007C3731"/>
    <w:rsid w:val="007C39AE"/>
    <w:rsid w:val="007C3CF2"/>
    <w:rsid w:val="007C3FD8"/>
    <w:rsid w:val="007C45F4"/>
    <w:rsid w:val="007C4979"/>
    <w:rsid w:val="007C4C14"/>
    <w:rsid w:val="007C5B21"/>
    <w:rsid w:val="007C5BC8"/>
    <w:rsid w:val="007C6353"/>
    <w:rsid w:val="007C6970"/>
    <w:rsid w:val="007C6FF4"/>
    <w:rsid w:val="007C73D5"/>
    <w:rsid w:val="007D0828"/>
    <w:rsid w:val="007D0ADA"/>
    <w:rsid w:val="007D0DB2"/>
    <w:rsid w:val="007D14D9"/>
    <w:rsid w:val="007D1B05"/>
    <w:rsid w:val="007D2F43"/>
    <w:rsid w:val="007D3060"/>
    <w:rsid w:val="007D4350"/>
    <w:rsid w:val="007D4691"/>
    <w:rsid w:val="007D4C6C"/>
    <w:rsid w:val="007D4E00"/>
    <w:rsid w:val="007D523B"/>
    <w:rsid w:val="007D5753"/>
    <w:rsid w:val="007D61E0"/>
    <w:rsid w:val="007D64D1"/>
    <w:rsid w:val="007D67CE"/>
    <w:rsid w:val="007D6FE5"/>
    <w:rsid w:val="007D7E28"/>
    <w:rsid w:val="007E00FD"/>
    <w:rsid w:val="007E0169"/>
    <w:rsid w:val="007E0C1B"/>
    <w:rsid w:val="007E231C"/>
    <w:rsid w:val="007E2C16"/>
    <w:rsid w:val="007E33C8"/>
    <w:rsid w:val="007E480D"/>
    <w:rsid w:val="007E5070"/>
    <w:rsid w:val="007E5C92"/>
    <w:rsid w:val="007E67FD"/>
    <w:rsid w:val="007E6B90"/>
    <w:rsid w:val="007E6E35"/>
    <w:rsid w:val="007E6F25"/>
    <w:rsid w:val="007E73EC"/>
    <w:rsid w:val="007E7B57"/>
    <w:rsid w:val="007E7D99"/>
    <w:rsid w:val="007F01D5"/>
    <w:rsid w:val="007F0E37"/>
    <w:rsid w:val="007F1515"/>
    <w:rsid w:val="007F23BA"/>
    <w:rsid w:val="007F35AD"/>
    <w:rsid w:val="007F3D2F"/>
    <w:rsid w:val="007F3D39"/>
    <w:rsid w:val="007F3E6E"/>
    <w:rsid w:val="007F47CD"/>
    <w:rsid w:val="007F47D5"/>
    <w:rsid w:val="007F4922"/>
    <w:rsid w:val="007F59A1"/>
    <w:rsid w:val="007F5A1C"/>
    <w:rsid w:val="007F5BBD"/>
    <w:rsid w:val="007F643D"/>
    <w:rsid w:val="007F67D3"/>
    <w:rsid w:val="007F6F41"/>
    <w:rsid w:val="007F7821"/>
    <w:rsid w:val="007F79FC"/>
    <w:rsid w:val="007F7CE9"/>
    <w:rsid w:val="00800AA5"/>
    <w:rsid w:val="0080142D"/>
    <w:rsid w:val="00801835"/>
    <w:rsid w:val="00801D57"/>
    <w:rsid w:val="00802775"/>
    <w:rsid w:val="00802BF2"/>
    <w:rsid w:val="00803079"/>
    <w:rsid w:val="00803316"/>
    <w:rsid w:val="00803F31"/>
    <w:rsid w:val="008042BC"/>
    <w:rsid w:val="0080433A"/>
    <w:rsid w:val="008044E5"/>
    <w:rsid w:val="00804B40"/>
    <w:rsid w:val="00804CE4"/>
    <w:rsid w:val="00804FE8"/>
    <w:rsid w:val="008052FD"/>
    <w:rsid w:val="00805B63"/>
    <w:rsid w:val="00806002"/>
    <w:rsid w:val="0080780B"/>
    <w:rsid w:val="00807C31"/>
    <w:rsid w:val="008114CA"/>
    <w:rsid w:val="0081182E"/>
    <w:rsid w:val="00812EC9"/>
    <w:rsid w:val="008131F8"/>
    <w:rsid w:val="0081339B"/>
    <w:rsid w:val="00813810"/>
    <w:rsid w:val="00817705"/>
    <w:rsid w:val="00817B1F"/>
    <w:rsid w:val="00817C15"/>
    <w:rsid w:val="008207AC"/>
    <w:rsid w:val="00820FF6"/>
    <w:rsid w:val="00821955"/>
    <w:rsid w:val="008223A4"/>
    <w:rsid w:val="00822E78"/>
    <w:rsid w:val="0082362C"/>
    <w:rsid w:val="00824A94"/>
    <w:rsid w:val="00825460"/>
    <w:rsid w:val="008258AA"/>
    <w:rsid w:val="00826B5F"/>
    <w:rsid w:val="00826EE9"/>
    <w:rsid w:val="00826FDE"/>
    <w:rsid w:val="00827644"/>
    <w:rsid w:val="00827E74"/>
    <w:rsid w:val="008303B9"/>
    <w:rsid w:val="00830485"/>
    <w:rsid w:val="00830F1D"/>
    <w:rsid w:val="00831981"/>
    <w:rsid w:val="00831C6C"/>
    <w:rsid w:val="00831D78"/>
    <w:rsid w:val="00831FF5"/>
    <w:rsid w:val="0083241F"/>
    <w:rsid w:val="008333E2"/>
    <w:rsid w:val="00833408"/>
    <w:rsid w:val="008346E3"/>
    <w:rsid w:val="008351BB"/>
    <w:rsid w:val="008356E1"/>
    <w:rsid w:val="00836081"/>
    <w:rsid w:val="00836B02"/>
    <w:rsid w:val="00836E40"/>
    <w:rsid w:val="00841060"/>
    <w:rsid w:val="00841383"/>
    <w:rsid w:val="00841966"/>
    <w:rsid w:val="008420A6"/>
    <w:rsid w:val="008427A5"/>
    <w:rsid w:val="0084362C"/>
    <w:rsid w:val="008437D5"/>
    <w:rsid w:val="00844128"/>
    <w:rsid w:val="00844FF5"/>
    <w:rsid w:val="00845B2F"/>
    <w:rsid w:val="00847426"/>
    <w:rsid w:val="00847646"/>
    <w:rsid w:val="00847BE5"/>
    <w:rsid w:val="00850A20"/>
    <w:rsid w:val="008510A2"/>
    <w:rsid w:val="00851F0C"/>
    <w:rsid w:val="00851F51"/>
    <w:rsid w:val="008523F5"/>
    <w:rsid w:val="00853072"/>
    <w:rsid w:val="00853A5A"/>
    <w:rsid w:val="00853B12"/>
    <w:rsid w:val="00853E29"/>
    <w:rsid w:val="008540D1"/>
    <w:rsid w:val="00854752"/>
    <w:rsid w:val="00854FD6"/>
    <w:rsid w:val="008556AD"/>
    <w:rsid w:val="00855731"/>
    <w:rsid w:val="0085581A"/>
    <w:rsid w:val="0085583D"/>
    <w:rsid w:val="00855B36"/>
    <w:rsid w:val="00855B44"/>
    <w:rsid w:val="00855FD3"/>
    <w:rsid w:val="008560E4"/>
    <w:rsid w:val="008561CF"/>
    <w:rsid w:val="00856685"/>
    <w:rsid w:val="00856FA9"/>
    <w:rsid w:val="0085760A"/>
    <w:rsid w:val="00861B21"/>
    <w:rsid w:val="0086220A"/>
    <w:rsid w:val="0086252B"/>
    <w:rsid w:val="008627B8"/>
    <w:rsid w:val="008636CE"/>
    <w:rsid w:val="00863FBC"/>
    <w:rsid w:val="00864A9B"/>
    <w:rsid w:val="00866195"/>
    <w:rsid w:val="008674FA"/>
    <w:rsid w:val="008707A9"/>
    <w:rsid w:val="00870AA6"/>
    <w:rsid w:val="00870DC8"/>
    <w:rsid w:val="00871764"/>
    <w:rsid w:val="00871DCA"/>
    <w:rsid w:val="00871F4E"/>
    <w:rsid w:val="008728F9"/>
    <w:rsid w:val="00872E99"/>
    <w:rsid w:val="008734C6"/>
    <w:rsid w:val="00873583"/>
    <w:rsid w:val="00873B5B"/>
    <w:rsid w:val="008746B8"/>
    <w:rsid w:val="00874788"/>
    <w:rsid w:val="00874F64"/>
    <w:rsid w:val="008756E9"/>
    <w:rsid w:val="008757A7"/>
    <w:rsid w:val="008766A3"/>
    <w:rsid w:val="00876F05"/>
    <w:rsid w:val="008800CE"/>
    <w:rsid w:val="00881193"/>
    <w:rsid w:val="008818EC"/>
    <w:rsid w:val="00882C39"/>
    <w:rsid w:val="0088309C"/>
    <w:rsid w:val="008835EA"/>
    <w:rsid w:val="00885F12"/>
    <w:rsid w:val="00886624"/>
    <w:rsid w:val="00886F29"/>
    <w:rsid w:val="00887189"/>
    <w:rsid w:val="00887A99"/>
    <w:rsid w:val="00887AFD"/>
    <w:rsid w:val="00887C03"/>
    <w:rsid w:val="00887C9A"/>
    <w:rsid w:val="00890014"/>
    <w:rsid w:val="00890862"/>
    <w:rsid w:val="00890D27"/>
    <w:rsid w:val="008914BB"/>
    <w:rsid w:val="0089311E"/>
    <w:rsid w:val="008950C4"/>
    <w:rsid w:val="0089535A"/>
    <w:rsid w:val="0089541B"/>
    <w:rsid w:val="0089606B"/>
    <w:rsid w:val="00896C79"/>
    <w:rsid w:val="008975FF"/>
    <w:rsid w:val="008A4114"/>
    <w:rsid w:val="008A6B84"/>
    <w:rsid w:val="008B1F44"/>
    <w:rsid w:val="008B270C"/>
    <w:rsid w:val="008B3A35"/>
    <w:rsid w:val="008B4337"/>
    <w:rsid w:val="008B49F9"/>
    <w:rsid w:val="008B4F3E"/>
    <w:rsid w:val="008B51C8"/>
    <w:rsid w:val="008B5522"/>
    <w:rsid w:val="008B5799"/>
    <w:rsid w:val="008B60BE"/>
    <w:rsid w:val="008B6D1B"/>
    <w:rsid w:val="008B7468"/>
    <w:rsid w:val="008B7650"/>
    <w:rsid w:val="008C0A72"/>
    <w:rsid w:val="008C0FBA"/>
    <w:rsid w:val="008C2243"/>
    <w:rsid w:val="008C27CD"/>
    <w:rsid w:val="008C2ECF"/>
    <w:rsid w:val="008C3470"/>
    <w:rsid w:val="008C3493"/>
    <w:rsid w:val="008C403F"/>
    <w:rsid w:val="008C4A28"/>
    <w:rsid w:val="008C4F54"/>
    <w:rsid w:val="008C578A"/>
    <w:rsid w:val="008C5CAB"/>
    <w:rsid w:val="008C5E42"/>
    <w:rsid w:val="008C64BC"/>
    <w:rsid w:val="008C694D"/>
    <w:rsid w:val="008C696B"/>
    <w:rsid w:val="008C7FDB"/>
    <w:rsid w:val="008D24CB"/>
    <w:rsid w:val="008D2614"/>
    <w:rsid w:val="008D2B24"/>
    <w:rsid w:val="008D30D7"/>
    <w:rsid w:val="008D3BEF"/>
    <w:rsid w:val="008D41B2"/>
    <w:rsid w:val="008D4E60"/>
    <w:rsid w:val="008D51CE"/>
    <w:rsid w:val="008D6D82"/>
    <w:rsid w:val="008D6DC9"/>
    <w:rsid w:val="008D6FE4"/>
    <w:rsid w:val="008E0FAD"/>
    <w:rsid w:val="008E2510"/>
    <w:rsid w:val="008E276C"/>
    <w:rsid w:val="008E2B65"/>
    <w:rsid w:val="008E2E04"/>
    <w:rsid w:val="008E3788"/>
    <w:rsid w:val="008E37C2"/>
    <w:rsid w:val="008E37CD"/>
    <w:rsid w:val="008E3A94"/>
    <w:rsid w:val="008E44BA"/>
    <w:rsid w:val="008E5731"/>
    <w:rsid w:val="008E5853"/>
    <w:rsid w:val="008E6728"/>
    <w:rsid w:val="008E6A30"/>
    <w:rsid w:val="008F02C0"/>
    <w:rsid w:val="008F0602"/>
    <w:rsid w:val="008F0615"/>
    <w:rsid w:val="008F0977"/>
    <w:rsid w:val="008F13BA"/>
    <w:rsid w:val="008F1A79"/>
    <w:rsid w:val="008F1B0F"/>
    <w:rsid w:val="008F2064"/>
    <w:rsid w:val="008F249F"/>
    <w:rsid w:val="008F2A35"/>
    <w:rsid w:val="008F337B"/>
    <w:rsid w:val="008F338E"/>
    <w:rsid w:val="008F38D9"/>
    <w:rsid w:val="008F3B8E"/>
    <w:rsid w:val="008F41E4"/>
    <w:rsid w:val="008F47A7"/>
    <w:rsid w:val="008F5505"/>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07FB"/>
    <w:rsid w:val="00911833"/>
    <w:rsid w:val="00911B7A"/>
    <w:rsid w:val="00911BA9"/>
    <w:rsid w:val="0091271E"/>
    <w:rsid w:val="009127B6"/>
    <w:rsid w:val="0091286F"/>
    <w:rsid w:val="00912B0A"/>
    <w:rsid w:val="00912B55"/>
    <w:rsid w:val="00912BF4"/>
    <w:rsid w:val="00912E66"/>
    <w:rsid w:val="00913E8A"/>
    <w:rsid w:val="00915C94"/>
    <w:rsid w:val="00916A0D"/>
    <w:rsid w:val="0091726C"/>
    <w:rsid w:val="0091769F"/>
    <w:rsid w:val="009179BE"/>
    <w:rsid w:val="00921A73"/>
    <w:rsid w:val="00921CD4"/>
    <w:rsid w:val="00921DCA"/>
    <w:rsid w:val="009225D2"/>
    <w:rsid w:val="00922809"/>
    <w:rsid w:val="00922B72"/>
    <w:rsid w:val="00922FF2"/>
    <w:rsid w:val="00923225"/>
    <w:rsid w:val="00923772"/>
    <w:rsid w:val="00925C74"/>
    <w:rsid w:val="00925EB5"/>
    <w:rsid w:val="0092673B"/>
    <w:rsid w:val="00926E29"/>
    <w:rsid w:val="0092760F"/>
    <w:rsid w:val="00927A96"/>
    <w:rsid w:val="00927F50"/>
    <w:rsid w:val="00930722"/>
    <w:rsid w:val="009312C8"/>
    <w:rsid w:val="00931431"/>
    <w:rsid w:val="00931484"/>
    <w:rsid w:val="009326E2"/>
    <w:rsid w:val="00933EC8"/>
    <w:rsid w:val="00934015"/>
    <w:rsid w:val="00934396"/>
    <w:rsid w:val="00934CC9"/>
    <w:rsid w:val="009355D8"/>
    <w:rsid w:val="009366E9"/>
    <w:rsid w:val="00936904"/>
    <w:rsid w:val="009369B5"/>
    <w:rsid w:val="00937385"/>
    <w:rsid w:val="00937C8E"/>
    <w:rsid w:val="00940029"/>
    <w:rsid w:val="0094068E"/>
    <w:rsid w:val="00940B01"/>
    <w:rsid w:val="00941359"/>
    <w:rsid w:val="009417BF"/>
    <w:rsid w:val="00941BBA"/>
    <w:rsid w:val="00943008"/>
    <w:rsid w:val="00943EED"/>
    <w:rsid w:val="00944D0A"/>
    <w:rsid w:val="00945477"/>
    <w:rsid w:val="00945484"/>
    <w:rsid w:val="0094572A"/>
    <w:rsid w:val="009458BC"/>
    <w:rsid w:val="00945E97"/>
    <w:rsid w:val="0094633B"/>
    <w:rsid w:val="0094725A"/>
    <w:rsid w:val="00947A2F"/>
    <w:rsid w:val="009508A5"/>
    <w:rsid w:val="00951516"/>
    <w:rsid w:val="00951B40"/>
    <w:rsid w:val="00951CAB"/>
    <w:rsid w:val="00952770"/>
    <w:rsid w:val="00953AAB"/>
    <w:rsid w:val="00953AAF"/>
    <w:rsid w:val="00953F85"/>
    <w:rsid w:val="00954602"/>
    <w:rsid w:val="00955D00"/>
    <w:rsid w:val="0095672F"/>
    <w:rsid w:val="00957131"/>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11E"/>
    <w:rsid w:val="00980723"/>
    <w:rsid w:val="009807F0"/>
    <w:rsid w:val="00980AE1"/>
    <w:rsid w:val="00980B9A"/>
    <w:rsid w:val="0098174B"/>
    <w:rsid w:val="00981944"/>
    <w:rsid w:val="00981983"/>
    <w:rsid w:val="00981B12"/>
    <w:rsid w:val="00982465"/>
    <w:rsid w:val="00982632"/>
    <w:rsid w:val="00982B08"/>
    <w:rsid w:val="00982B47"/>
    <w:rsid w:val="0098365C"/>
    <w:rsid w:val="00983F6A"/>
    <w:rsid w:val="00984096"/>
    <w:rsid w:val="0098409F"/>
    <w:rsid w:val="009840C6"/>
    <w:rsid w:val="0098512E"/>
    <w:rsid w:val="00985291"/>
    <w:rsid w:val="009855EB"/>
    <w:rsid w:val="00985750"/>
    <w:rsid w:val="009863C9"/>
    <w:rsid w:val="009864F3"/>
    <w:rsid w:val="0098721A"/>
    <w:rsid w:val="00990341"/>
    <w:rsid w:val="00990982"/>
    <w:rsid w:val="00990AE6"/>
    <w:rsid w:val="00990F76"/>
    <w:rsid w:val="00991239"/>
    <w:rsid w:val="00991822"/>
    <w:rsid w:val="00992328"/>
    <w:rsid w:val="009926FB"/>
    <w:rsid w:val="00992F4D"/>
    <w:rsid w:val="009938EE"/>
    <w:rsid w:val="00993A45"/>
    <w:rsid w:val="00994999"/>
    <w:rsid w:val="00995FF2"/>
    <w:rsid w:val="00996515"/>
    <w:rsid w:val="00996A2A"/>
    <w:rsid w:val="00996B1A"/>
    <w:rsid w:val="00997056"/>
    <w:rsid w:val="00997C36"/>
    <w:rsid w:val="009A0C93"/>
    <w:rsid w:val="009A0DDB"/>
    <w:rsid w:val="009A10D6"/>
    <w:rsid w:val="009A3014"/>
    <w:rsid w:val="009A30A3"/>
    <w:rsid w:val="009A4140"/>
    <w:rsid w:val="009A416A"/>
    <w:rsid w:val="009A468A"/>
    <w:rsid w:val="009A4A3E"/>
    <w:rsid w:val="009A4F69"/>
    <w:rsid w:val="009A52A2"/>
    <w:rsid w:val="009A5A04"/>
    <w:rsid w:val="009A6243"/>
    <w:rsid w:val="009A6F3B"/>
    <w:rsid w:val="009A746F"/>
    <w:rsid w:val="009A7DF6"/>
    <w:rsid w:val="009B0CCD"/>
    <w:rsid w:val="009B11C5"/>
    <w:rsid w:val="009B1F0B"/>
    <w:rsid w:val="009B22E1"/>
    <w:rsid w:val="009B23FE"/>
    <w:rsid w:val="009B29E1"/>
    <w:rsid w:val="009B2AFD"/>
    <w:rsid w:val="009B3377"/>
    <w:rsid w:val="009B3915"/>
    <w:rsid w:val="009B3FDC"/>
    <w:rsid w:val="009B4175"/>
    <w:rsid w:val="009B45FE"/>
    <w:rsid w:val="009B47E5"/>
    <w:rsid w:val="009B51DA"/>
    <w:rsid w:val="009B6AD1"/>
    <w:rsid w:val="009B7515"/>
    <w:rsid w:val="009B760F"/>
    <w:rsid w:val="009B76D6"/>
    <w:rsid w:val="009B7F34"/>
    <w:rsid w:val="009C14B0"/>
    <w:rsid w:val="009C1749"/>
    <w:rsid w:val="009C2111"/>
    <w:rsid w:val="009C2587"/>
    <w:rsid w:val="009C2A65"/>
    <w:rsid w:val="009C381C"/>
    <w:rsid w:val="009C3D3E"/>
    <w:rsid w:val="009C402C"/>
    <w:rsid w:val="009C4C3B"/>
    <w:rsid w:val="009C5770"/>
    <w:rsid w:val="009C61CA"/>
    <w:rsid w:val="009C65F9"/>
    <w:rsid w:val="009C661B"/>
    <w:rsid w:val="009C67CF"/>
    <w:rsid w:val="009C6B3F"/>
    <w:rsid w:val="009C6E1F"/>
    <w:rsid w:val="009C7891"/>
    <w:rsid w:val="009C7C37"/>
    <w:rsid w:val="009D0978"/>
    <w:rsid w:val="009D10D7"/>
    <w:rsid w:val="009D1240"/>
    <w:rsid w:val="009D1EA1"/>
    <w:rsid w:val="009D1F47"/>
    <w:rsid w:val="009D20D3"/>
    <w:rsid w:val="009D2623"/>
    <w:rsid w:val="009D31C8"/>
    <w:rsid w:val="009D336C"/>
    <w:rsid w:val="009D34B6"/>
    <w:rsid w:val="009D3B35"/>
    <w:rsid w:val="009D3CE3"/>
    <w:rsid w:val="009D428B"/>
    <w:rsid w:val="009D432C"/>
    <w:rsid w:val="009D4FE7"/>
    <w:rsid w:val="009D55A8"/>
    <w:rsid w:val="009D6641"/>
    <w:rsid w:val="009D66A1"/>
    <w:rsid w:val="009D6F7E"/>
    <w:rsid w:val="009D79CC"/>
    <w:rsid w:val="009D7A9E"/>
    <w:rsid w:val="009D7CBF"/>
    <w:rsid w:val="009D7F7F"/>
    <w:rsid w:val="009E004A"/>
    <w:rsid w:val="009E0BE1"/>
    <w:rsid w:val="009E100B"/>
    <w:rsid w:val="009E1658"/>
    <w:rsid w:val="009E1C21"/>
    <w:rsid w:val="009E2BB7"/>
    <w:rsid w:val="009E33EE"/>
    <w:rsid w:val="009E39B6"/>
    <w:rsid w:val="009E3DA6"/>
    <w:rsid w:val="009E4295"/>
    <w:rsid w:val="009E45B8"/>
    <w:rsid w:val="009E4791"/>
    <w:rsid w:val="009E4A03"/>
    <w:rsid w:val="009E5432"/>
    <w:rsid w:val="009E6170"/>
    <w:rsid w:val="009E62C2"/>
    <w:rsid w:val="009E6F54"/>
    <w:rsid w:val="009E71D0"/>
    <w:rsid w:val="009E72F8"/>
    <w:rsid w:val="009E73CB"/>
    <w:rsid w:val="009E7C0C"/>
    <w:rsid w:val="009F0836"/>
    <w:rsid w:val="009F0EF1"/>
    <w:rsid w:val="009F1562"/>
    <w:rsid w:val="009F2121"/>
    <w:rsid w:val="009F2754"/>
    <w:rsid w:val="009F2A9C"/>
    <w:rsid w:val="009F448D"/>
    <w:rsid w:val="009F44C6"/>
    <w:rsid w:val="009F478A"/>
    <w:rsid w:val="009F5B9D"/>
    <w:rsid w:val="009F5BDF"/>
    <w:rsid w:val="009F6756"/>
    <w:rsid w:val="00A0034B"/>
    <w:rsid w:val="00A00A37"/>
    <w:rsid w:val="00A0290C"/>
    <w:rsid w:val="00A02B2E"/>
    <w:rsid w:val="00A02FAC"/>
    <w:rsid w:val="00A03A8B"/>
    <w:rsid w:val="00A0417E"/>
    <w:rsid w:val="00A048B3"/>
    <w:rsid w:val="00A049C9"/>
    <w:rsid w:val="00A05388"/>
    <w:rsid w:val="00A05FDA"/>
    <w:rsid w:val="00A06021"/>
    <w:rsid w:val="00A072DF"/>
    <w:rsid w:val="00A1085A"/>
    <w:rsid w:val="00A10A29"/>
    <w:rsid w:val="00A11055"/>
    <w:rsid w:val="00A116D7"/>
    <w:rsid w:val="00A121AE"/>
    <w:rsid w:val="00A122B3"/>
    <w:rsid w:val="00A12AF0"/>
    <w:rsid w:val="00A13A10"/>
    <w:rsid w:val="00A13CC1"/>
    <w:rsid w:val="00A1463C"/>
    <w:rsid w:val="00A14829"/>
    <w:rsid w:val="00A151CC"/>
    <w:rsid w:val="00A155FE"/>
    <w:rsid w:val="00A1596A"/>
    <w:rsid w:val="00A16215"/>
    <w:rsid w:val="00A16247"/>
    <w:rsid w:val="00A16758"/>
    <w:rsid w:val="00A170C4"/>
    <w:rsid w:val="00A20023"/>
    <w:rsid w:val="00A226FC"/>
    <w:rsid w:val="00A2359F"/>
    <w:rsid w:val="00A2397D"/>
    <w:rsid w:val="00A23DE1"/>
    <w:rsid w:val="00A24040"/>
    <w:rsid w:val="00A241AB"/>
    <w:rsid w:val="00A255A2"/>
    <w:rsid w:val="00A256F9"/>
    <w:rsid w:val="00A256FC"/>
    <w:rsid w:val="00A2577F"/>
    <w:rsid w:val="00A25841"/>
    <w:rsid w:val="00A25E4B"/>
    <w:rsid w:val="00A25E59"/>
    <w:rsid w:val="00A25F18"/>
    <w:rsid w:val="00A26B2A"/>
    <w:rsid w:val="00A26B8A"/>
    <w:rsid w:val="00A275C0"/>
    <w:rsid w:val="00A27771"/>
    <w:rsid w:val="00A27D05"/>
    <w:rsid w:val="00A30814"/>
    <w:rsid w:val="00A313E8"/>
    <w:rsid w:val="00A3194A"/>
    <w:rsid w:val="00A31BAE"/>
    <w:rsid w:val="00A31C2D"/>
    <w:rsid w:val="00A325A8"/>
    <w:rsid w:val="00A328B8"/>
    <w:rsid w:val="00A32B3F"/>
    <w:rsid w:val="00A32BC1"/>
    <w:rsid w:val="00A350D0"/>
    <w:rsid w:val="00A3608D"/>
    <w:rsid w:val="00A366FA"/>
    <w:rsid w:val="00A368EA"/>
    <w:rsid w:val="00A36D04"/>
    <w:rsid w:val="00A36FC2"/>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1C2"/>
    <w:rsid w:val="00A57398"/>
    <w:rsid w:val="00A575E6"/>
    <w:rsid w:val="00A57628"/>
    <w:rsid w:val="00A57DE8"/>
    <w:rsid w:val="00A6044A"/>
    <w:rsid w:val="00A607E7"/>
    <w:rsid w:val="00A61119"/>
    <w:rsid w:val="00A616E7"/>
    <w:rsid w:val="00A61ECF"/>
    <w:rsid w:val="00A627F0"/>
    <w:rsid w:val="00A64E65"/>
    <w:rsid w:val="00A64F85"/>
    <w:rsid w:val="00A64FD1"/>
    <w:rsid w:val="00A6516E"/>
    <w:rsid w:val="00A6572F"/>
    <w:rsid w:val="00A65CC0"/>
    <w:rsid w:val="00A66389"/>
    <w:rsid w:val="00A6644E"/>
    <w:rsid w:val="00A6652C"/>
    <w:rsid w:val="00A67D06"/>
    <w:rsid w:val="00A67DED"/>
    <w:rsid w:val="00A67F1F"/>
    <w:rsid w:val="00A7035F"/>
    <w:rsid w:val="00A70368"/>
    <w:rsid w:val="00A70BE7"/>
    <w:rsid w:val="00A71081"/>
    <w:rsid w:val="00A71357"/>
    <w:rsid w:val="00A71BD4"/>
    <w:rsid w:val="00A721B5"/>
    <w:rsid w:val="00A72C16"/>
    <w:rsid w:val="00A72DE6"/>
    <w:rsid w:val="00A74307"/>
    <w:rsid w:val="00A74D92"/>
    <w:rsid w:val="00A74FB3"/>
    <w:rsid w:val="00A75B2B"/>
    <w:rsid w:val="00A760F1"/>
    <w:rsid w:val="00A76600"/>
    <w:rsid w:val="00A7660C"/>
    <w:rsid w:val="00A76C23"/>
    <w:rsid w:val="00A76D50"/>
    <w:rsid w:val="00A76EF9"/>
    <w:rsid w:val="00A77AA3"/>
    <w:rsid w:val="00A77BCC"/>
    <w:rsid w:val="00A80700"/>
    <w:rsid w:val="00A80798"/>
    <w:rsid w:val="00A80842"/>
    <w:rsid w:val="00A81D81"/>
    <w:rsid w:val="00A82009"/>
    <w:rsid w:val="00A8259D"/>
    <w:rsid w:val="00A8294C"/>
    <w:rsid w:val="00A82DB1"/>
    <w:rsid w:val="00A831D7"/>
    <w:rsid w:val="00A8386C"/>
    <w:rsid w:val="00A8473C"/>
    <w:rsid w:val="00A85CE1"/>
    <w:rsid w:val="00A85EF8"/>
    <w:rsid w:val="00A86465"/>
    <w:rsid w:val="00A87607"/>
    <w:rsid w:val="00A87DD2"/>
    <w:rsid w:val="00A910E2"/>
    <w:rsid w:val="00A912CC"/>
    <w:rsid w:val="00A91535"/>
    <w:rsid w:val="00A92A3D"/>
    <w:rsid w:val="00A92F03"/>
    <w:rsid w:val="00A93033"/>
    <w:rsid w:val="00A93776"/>
    <w:rsid w:val="00A938C1"/>
    <w:rsid w:val="00A938C8"/>
    <w:rsid w:val="00A93A6F"/>
    <w:rsid w:val="00A9616A"/>
    <w:rsid w:val="00AA0271"/>
    <w:rsid w:val="00AA0A35"/>
    <w:rsid w:val="00AA113D"/>
    <w:rsid w:val="00AA1354"/>
    <w:rsid w:val="00AA165C"/>
    <w:rsid w:val="00AA22B0"/>
    <w:rsid w:val="00AA230A"/>
    <w:rsid w:val="00AA2BD7"/>
    <w:rsid w:val="00AA2BDF"/>
    <w:rsid w:val="00AA52BC"/>
    <w:rsid w:val="00AA54AF"/>
    <w:rsid w:val="00AA58D6"/>
    <w:rsid w:val="00AA6D1C"/>
    <w:rsid w:val="00AB0484"/>
    <w:rsid w:val="00AB19E1"/>
    <w:rsid w:val="00AB276D"/>
    <w:rsid w:val="00AB2DAE"/>
    <w:rsid w:val="00AB2F27"/>
    <w:rsid w:val="00AB3B14"/>
    <w:rsid w:val="00AB3C75"/>
    <w:rsid w:val="00AB437D"/>
    <w:rsid w:val="00AB50BA"/>
    <w:rsid w:val="00AB66F8"/>
    <w:rsid w:val="00AB6BE8"/>
    <w:rsid w:val="00AB6C70"/>
    <w:rsid w:val="00AC0F0D"/>
    <w:rsid w:val="00AC1196"/>
    <w:rsid w:val="00AC134F"/>
    <w:rsid w:val="00AC16B4"/>
    <w:rsid w:val="00AC197C"/>
    <w:rsid w:val="00AC1BA7"/>
    <w:rsid w:val="00AC20D6"/>
    <w:rsid w:val="00AC2A3F"/>
    <w:rsid w:val="00AC2BB8"/>
    <w:rsid w:val="00AC3B54"/>
    <w:rsid w:val="00AC424C"/>
    <w:rsid w:val="00AC4509"/>
    <w:rsid w:val="00AC4770"/>
    <w:rsid w:val="00AC502A"/>
    <w:rsid w:val="00AC5502"/>
    <w:rsid w:val="00AC57C0"/>
    <w:rsid w:val="00AC5A2B"/>
    <w:rsid w:val="00AC5A3E"/>
    <w:rsid w:val="00AC5DFF"/>
    <w:rsid w:val="00AC647D"/>
    <w:rsid w:val="00AC651C"/>
    <w:rsid w:val="00AC65C0"/>
    <w:rsid w:val="00AC68BD"/>
    <w:rsid w:val="00AC72F3"/>
    <w:rsid w:val="00AD07EA"/>
    <w:rsid w:val="00AD08B9"/>
    <w:rsid w:val="00AD1DCB"/>
    <w:rsid w:val="00AD2A62"/>
    <w:rsid w:val="00AD2D0B"/>
    <w:rsid w:val="00AD3527"/>
    <w:rsid w:val="00AD3AA6"/>
    <w:rsid w:val="00AD596B"/>
    <w:rsid w:val="00AD6086"/>
    <w:rsid w:val="00AD61E7"/>
    <w:rsid w:val="00AD6347"/>
    <w:rsid w:val="00AD6B14"/>
    <w:rsid w:val="00AE03E0"/>
    <w:rsid w:val="00AE04A0"/>
    <w:rsid w:val="00AE054E"/>
    <w:rsid w:val="00AE085F"/>
    <w:rsid w:val="00AE228E"/>
    <w:rsid w:val="00AE2472"/>
    <w:rsid w:val="00AE2483"/>
    <w:rsid w:val="00AE2748"/>
    <w:rsid w:val="00AE2E64"/>
    <w:rsid w:val="00AE2F13"/>
    <w:rsid w:val="00AE2FD7"/>
    <w:rsid w:val="00AE34FC"/>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AB8"/>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7C"/>
    <w:rsid w:val="00B152C9"/>
    <w:rsid w:val="00B15331"/>
    <w:rsid w:val="00B15CE9"/>
    <w:rsid w:val="00B16CF9"/>
    <w:rsid w:val="00B17020"/>
    <w:rsid w:val="00B173C5"/>
    <w:rsid w:val="00B20323"/>
    <w:rsid w:val="00B205BE"/>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3729C"/>
    <w:rsid w:val="00B40275"/>
    <w:rsid w:val="00B405F4"/>
    <w:rsid w:val="00B417F6"/>
    <w:rsid w:val="00B41F49"/>
    <w:rsid w:val="00B440BB"/>
    <w:rsid w:val="00B444D7"/>
    <w:rsid w:val="00B448A6"/>
    <w:rsid w:val="00B44AD0"/>
    <w:rsid w:val="00B454DF"/>
    <w:rsid w:val="00B45632"/>
    <w:rsid w:val="00B4688E"/>
    <w:rsid w:val="00B46990"/>
    <w:rsid w:val="00B470C6"/>
    <w:rsid w:val="00B47D0F"/>
    <w:rsid w:val="00B5040B"/>
    <w:rsid w:val="00B508AD"/>
    <w:rsid w:val="00B51B78"/>
    <w:rsid w:val="00B524C5"/>
    <w:rsid w:val="00B52EA8"/>
    <w:rsid w:val="00B53156"/>
    <w:rsid w:val="00B53E63"/>
    <w:rsid w:val="00B54213"/>
    <w:rsid w:val="00B5474B"/>
    <w:rsid w:val="00B55691"/>
    <w:rsid w:val="00B55D29"/>
    <w:rsid w:val="00B56462"/>
    <w:rsid w:val="00B567F8"/>
    <w:rsid w:val="00B575F9"/>
    <w:rsid w:val="00B5763E"/>
    <w:rsid w:val="00B57687"/>
    <w:rsid w:val="00B57D22"/>
    <w:rsid w:val="00B609E4"/>
    <w:rsid w:val="00B60AEA"/>
    <w:rsid w:val="00B60B84"/>
    <w:rsid w:val="00B60F16"/>
    <w:rsid w:val="00B61A7E"/>
    <w:rsid w:val="00B61B88"/>
    <w:rsid w:val="00B62866"/>
    <w:rsid w:val="00B62D4A"/>
    <w:rsid w:val="00B62FE3"/>
    <w:rsid w:val="00B63132"/>
    <w:rsid w:val="00B63757"/>
    <w:rsid w:val="00B63E23"/>
    <w:rsid w:val="00B6419B"/>
    <w:rsid w:val="00B6475A"/>
    <w:rsid w:val="00B65523"/>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3984"/>
    <w:rsid w:val="00B74091"/>
    <w:rsid w:val="00B74337"/>
    <w:rsid w:val="00B7744A"/>
    <w:rsid w:val="00B77BD8"/>
    <w:rsid w:val="00B803DC"/>
    <w:rsid w:val="00B80BF6"/>
    <w:rsid w:val="00B80DD3"/>
    <w:rsid w:val="00B8179A"/>
    <w:rsid w:val="00B81AE7"/>
    <w:rsid w:val="00B8289C"/>
    <w:rsid w:val="00B829CD"/>
    <w:rsid w:val="00B83103"/>
    <w:rsid w:val="00B837C7"/>
    <w:rsid w:val="00B84056"/>
    <w:rsid w:val="00B84B75"/>
    <w:rsid w:val="00B85426"/>
    <w:rsid w:val="00B85607"/>
    <w:rsid w:val="00B87D33"/>
    <w:rsid w:val="00B9023F"/>
    <w:rsid w:val="00B90401"/>
    <w:rsid w:val="00B9130C"/>
    <w:rsid w:val="00B92E7C"/>
    <w:rsid w:val="00B9372E"/>
    <w:rsid w:val="00B93939"/>
    <w:rsid w:val="00B94194"/>
    <w:rsid w:val="00B94227"/>
    <w:rsid w:val="00B9496E"/>
    <w:rsid w:val="00B94B27"/>
    <w:rsid w:val="00B94BB3"/>
    <w:rsid w:val="00B94FD4"/>
    <w:rsid w:val="00B95317"/>
    <w:rsid w:val="00B966F6"/>
    <w:rsid w:val="00B96E8B"/>
    <w:rsid w:val="00B97B7F"/>
    <w:rsid w:val="00BA049F"/>
    <w:rsid w:val="00BA07AF"/>
    <w:rsid w:val="00BA0E69"/>
    <w:rsid w:val="00BA1C15"/>
    <w:rsid w:val="00BA1DBA"/>
    <w:rsid w:val="00BA2B8A"/>
    <w:rsid w:val="00BA379D"/>
    <w:rsid w:val="00BA3CFD"/>
    <w:rsid w:val="00BA4560"/>
    <w:rsid w:val="00BA4F7C"/>
    <w:rsid w:val="00BA5721"/>
    <w:rsid w:val="00BA612B"/>
    <w:rsid w:val="00BA6156"/>
    <w:rsid w:val="00BA7618"/>
    <w:rsid w:val="00BA7657"/>
    <w:rsid w:val="00BA7AD5"/>
    <w:rsid w:val="00BB0960"/>
    <w:rsid w:val="00BB0E0B"/>
    <w:rsid w:val="00BB10A7"/>
    <w:rsid w:val="00BB17B5"/>
    <w:rsid w:val="00BB180B"/>
    <w:rsid w:val="00BB1A1F"/>
    <w:rsid w:val="00BB23BE"/>
    <w:rsid w:val="00BB38D3"/>
    <w:rsid w:val="00BB3F2A"/>
    <w:rsid w:val="00BB52BA"/>
    <w:rsid w:val="00BB5559"/>
    <w:rsid w:val="00BB61AD"/>
    <w:rsid w:val="00BB625E"/>
    <w:rsid w:val="00BB66FF"/>
    <w:rsid w:val="00BB7082"/>
    <w:rsid w:val="00BB71D3"/>
    <w:rsid w:val="00BB7908"/>
    <w:rsid w:val="00BC0D8B"/>
    <w:rsid w:val="00BC150C"/>
    <w:rsid w:val="00BC15EB"/>
    <w:rsid w:val="00BC16A5"/>
    <w:rsid w:val="00BC1F6C"/>
    <w:rsid w:val="00BC2220"/>
    <w:rsid w:val="00BC23B3"/>
    <w:rsid w:val="00BC33BE"/>
    <w:rsid w:val="00BC3B4A"/>
    <w:rsid w:val="00BC4177"/>
    <w:rsid w:val="00BC4730"/>
    <w:rsid w:val="00BC4B23"/>
    <w:rsid w:val="00BC4D83"/>
    <w:rsid w:val="00BC500F"/>
    <w:rsid w:val="00BC559A"/>
    <w:rsid w:val="00BC57A5"/>
    <w:rsid w:val="00BC6447"/>
    <w:rsid w:val="00BC6484"/>
    <w:rsid w:val="00BC7037"/>
    <w:rsid w:val="00BC7CE2"/>
    <w:rsid w:val="00BD0899"/>
    <w:rsid w:val="00BD0ABD"/>
    <w:rsid w:val="00BD143C"/>
    <w:rsid w:val="00BD1470"/>
    <w:rsid w:val="00BD14DD"/>
    <w:rsid w:val="00BD1C02"/>
    <w:rsid w:val="00BD229E"/>
    <w:rsid w:val="00BD246D"/>
    <w:rsid w:val="00BD3BB3"/>
    <w:rsid w:val="00BD4640"/>
    <w:rsid w:val="00BD4CCC"/>
    <w:rsid w:val="00BD512B"/>
    <w:rsid w:val="00BD5389"/>
    <w:rsid w:val="00BD5C5E"/>
    <w:rsid w:val="00BD688B"/>
    <w:rsid w:val="00BD68D4"/>
    <w:rsid w:val="00BD7D5B"/>
    <w:rsid w:val="00BE31EB"/>
    <w:rsid w:val="00BE3895"/>
    <w:rsid w:val="00BE56F8"/>
    <w:rsid w:val="00BE5CB2"/>
    <w:rsid w:val="00BE6EEC"/>
    <w:rsid w:val="00BE784F"/>
    <w:rsid w:val="00BF086F"/>
    <w:rsid w:val="00BF0BFF"/>
    <w:rsid w:val="00BF0F4D"/>
    <w:rsid w:val="00BF10FD"/>
    <w:rsid w:val="00BF14B3"/>
    <w:rsid w:val="00BF3961"/>
    <w:rsid w:val="00BF3BD5"/>
    <w:rsid w:val="00BF42CC"/>
    <w:rsid w:val="00BF5703"/>
    <w:rsid w:val="00BF5967"/>
    <w:rsid w:val="00BF5C21"/>
    <w:rsid w:val="00BF5EEA"/>
    <w:rsid w:val="00BF66B4"/>
    <w:rsid w:val="00BF6AA5"/>
    <w:rsid w:val="00BF7144"/>
    <w:rsid w:val="00BF7530"/>
    <w:rsid w:val="00C00A31"/>
    <w:rsid w:val="00C0102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4994"/>
    <w:rsid w:val="00C1508C"/>
    <w:rsid w:val="00C1574A"/>
    <w:rsid w:val="00C15A02"/>
    <w:rsid w:val="00C15B3C"/>
    <w:rsid w:val="00C1678D"/>
    <w:rsid w:val="00C168CD"/>
    <w:rsid w:val="00C16C6D"/>
    <w:rsid w:val="00C16C9F"/>
    <w:rsid w:val="00C17419"/>
    <w:rsid w:val="00C202D7"/>
    <w:rsid w:val="00C20918"/>
    <w:rsid w:val="00C21177"/>
    <w:rsid w:val="00C21FDD"/>
    <w:rsid w:val="00C22275"/>
    <w:rsid w:val="00C226C8"/>
    <w:rsid w:val="00C22F47"/>
    <w:rsid w:val="00C23567"/>
    <w:rsid w:val="00C23A25"/>
    <w:rsid w:val="00C23EAA"/>
    <w:rsid w:val="00C23F10"/>
    <w:rsid w:val="00C23FCE"/>
    <w:rsid w:val="00C25B4C"/>
    <w:rsid w:val="00C25E79"/>
    <w:rsid w:val="00C26A8F"/>
    <w:rsid w:val="00C26AEF"/>
    <w:rsid w:val="00C31A9A"/>
    <w:rsid w:val="00C32252"/>
    <w:rsid w:val="00C32C4C"/>
    <w:rsid w:val="00C34184"/>
    <w:rsid w:val="00C3421B"/>
    <w:rsid w:val="00C3469F"/>
    <w:rsid w:val="00C34AE9"/>
    <w:rsid w:val="00C355D7"/>
    <w:rsid w:val="00C35AFA"/>
    <w:rsid w:val="00C35BF2"/>
    <w:rsid w:val="00C35C60"/>
    <w:rsid w:val="00C36DED"/>
    <w:rsid w:val="00C37083"/>
    <w:rsid w:val="00C378BC"/>
    <w:rsid w:val="00C409CC"/>
    <w:rsid w:val="00C40A17"/>
    <w:rsid w:val="00C41661"/>
    <w:rsid w:val="00C421C3"/>
    <w:rsid w:val="00C42E4F"/>
    <w:rsid w:val="00C43910"/>
    <w:rsid w:val="00C46D30"/>
    <w:rsid w:val="00C47C5B"/>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53E"/>
    <w:rsid w:val="00C62816"/>
    <w:rsid w:val="00C6408B"/>
    <w:rsid w:val="00C6488B"/>
    <w:rsid w:val="00C64E71"/>
    <w:rsid w:val="00C664DF"/>
    <w:rsid w:val="00C66510"/>
    <w:rsid w:val="00C679E1"/>
    <w:rsid w:val="00C67CE9"/>
    <w:rsid w:val="00C7070D"/>
    <w:rsid w:val="00C70A20"/>
    <w:rsid w:val="00C71263"/>
    <w:rsid w:val="00C7236B"/>
    <w:rsid w:val="00C72832"/>
    <w:rsid w:val="00C72894"/>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4D5A"/>
    <w:rsid w:val="00C861C7"/>
    <w:rsid w:val="00C8666E"/>
    <w:rsid w:val="00C8690E"/>
    <w:rsid w:val="00C8752C"/>
    <w:rsid w:val="00C87804"/>
    <w:rsid w:val="00C879B0"/>
    <w:rsid w:val="00C907DD"/>
    <w:rsid w:val="00C90AEE"/>
    <w:rsid w:val="00C90FF7"/>
    <w:rsid w:val="00C91C88"/>
    <w:rsid w:val="00C92024"/>
    <w:rsid w:val="00C939F8"/>
    <w:rsid w:val="00C94B53"/>
    <w:rsid w:val="00C95A9F"/>
    <w:rsid w:val="00C95D01"/>
    <w:rsid w:val="00C96FB4"/>
    <w:rsid w:val="00C97918"/>
    <w:rsid w:val="00CA0028"/>
    <w:rsid w:val="00CA006C"/>
    <w:rsid w:val="00CA0E58"/>
    <w:rsid w:val="00CA1F89"/>
    <w:rsid w:val="00CA2953"/>
    <w:rsid w:val="00CA29B6"/>
    <w:rsid w:val="00CA32BC"/>
    <w:rsid w:val="00CA3796"/>
    <w:rsid w:val="00CA46B5"/>
    <w:rsid w:val="00CA4716"/>
    <w:rsid w:val="00CA6A19"/>
    <w:rsid w:val="00CA7006"/>
    <w:rsid w:val="00CA71CB"/>
    <w:rsid w:val="00CB0E60"/>
    <w:rsid w:val="00CB18D0"/>
    <w:rsid w:val="00CB1BAC"/>
    <w:rsid w:val="00CB220E"/>
    <w:rsid w:val="00CB25E6"/>
    <w:rsid w:val="00CB2A9B"/>
    <w:rsid w:val="00CB2F17"/>
    <w:rsid w:val="00CB2F8F"/>
    <w:rsid w:val="00CB331A"/>
    <w:rsid w:val="00CB3425"/>
    <w:rsid w:val="00CB3CB9"/>
    <w:rsid w:val="00CB4258"/>
    <w:rsid w:val="00CB45A8"/>
    <w:rsid w:val="00CB47BF"/>
    <w:rsid w:val="00CB5798"/>
    <w:rsid w:val="00CB581E"/>
    <w:rsid w:val="00CB6065"/>
    <w:rsid w:val="00CB6475"/>
    <w:rsid w:val="00CB663D"/>
    <w:rsid w:val="00CB6B64"/>
    <w:rsid w:val="00CB76D2"/>
    <w:rsid w:val="00CC078B"/>
    <w:rsid w:val="00CC07ED"/>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19D7"/>
    <w:rsid w:val="00CD2668"/>
    <w:rsid w:val="00CD2C7D"/>
    <w:rsid w:val="00CD2DF8"/>
    <w:rsid w:val="00CD309D"/>
    <w:rsid w:val="00CD4D77"/>
    <w:rsid w:val="00CD4E95"/>
    <w:rsid w:val="00CD50A4"/>
    <w:rsid w:val="00CD59F9"/>
    <w:rsid w:val="00CD5AA7"/>
    <w:rsid w:val="00CD6527"/>
    <w:rsid w:val="00CD6A5B"/>
    <w:rsid w:val="00CD706C"/>
    <w:rsid w:val="00CE02BD"/>
    <w:rsid w:val="00CE02FD"/>
    <w:rsid w:val="00CE090D"/>
    <w:rsid w:val="00CE11CC"/>
    <w:rsid w:val="00CE1EE3"/>
    <w:rsid w:val="00CE2006"/>
    <w:rsid w:val="00CE2248"/>
    <w:rsid w:val="00CE2304"/>
    <w:rsid w:val="00CE23E7"/>
    <w:rsid w:val="00CE2BF7"/>
    <w:rsid w:val="00CE34EB"/>
    <w:rsid w:val="00CE3ADD"/>
    <w:rsid w:val="00CE3C0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AD0"/>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2A0"/>
    <w:rsid w:val="00D03659"/>
    <w:rsid w:val="00D03672"/>
    <w:rsid w:val="00D03A06"/>
    <w:rsid w:val="00D04C09"/>
    <w:rsid w:val="00D04C4C"/>
    <w:rsid w:val="00D04CDE"/>
    <w:rsid w:val="00D05C11"/>
    <w:rsid w:val="00D05EAF"/>
    <w:rsid w:val="00D06212"/>
    <w:rsid w:val="00D06328"/>
    <w:rsid w:val="00D07FA0"/>
    <w:rsid w:val="00D104E1"/>
    <w:rsid w:val="00D11005"/>
    <w:rsid w:val="00D113D6"/>
    <w:rsid w:val="00D11AE8"/>
    <w:rsid w:val="00D139DE"/>
    <w:rsid w:val="00D143A3"/>
    <w:rsid w:val="00D15988"/>
    <w:rsid w:val="00D15D6E"/>
    <w:rsid w:val="00D1642B"/>
    <w:rsid w:val="00D16723"/>
    <w:rsid w:val="00D16FC8"/>
    <w:rsid w:val="00D170EE"/>
    <w:rsid w:val="00D179AC"/>
    <w:rsid w:val="00D17A3A"/>
    <w:rsid w:val="00D17DA2"/>
    <w:rsid w:val="00D17DE8"/>
    <w:rsid w:val="00D17E69"/>
    <w:rsid w:val="00D211D9"/>
    <w:rsid w:val="00D2237B"/>
    <w:rsid w:val="00D231F2"/>
    <w:rsid w:val="00D23F10"/>
    <w:rsid w:val="00D240CA"/>
    <w:rsid w:val="00D25B8A"/>
    <w:rsid w:val="00D25E14"/>
    <w:rsid w:val="00D267FA"/>
    <w:rsid w:val="00D26B6B"/>
    <w:rsid w:val="00D27556"/>
    <w:rsid w:val="00D276C5"/>
    <w:rsid w:val="00D309BD"/>
    <w:rsid w:val="00D3155F"/>
    <w:rsid w:val="00D31EDA"/>
    <w:rsid w:val="00D3353E"/>
    <w:rsid w:val="00D34468"/>
    <w:rsid w:val="00D353F4"/>
    <w:rsid w:val="00D35705"/>
    <w:rsid w:val="00D35D6A"/>
    <w:rsid w:val="00D35FCF"/>
    <w:rsid w:val="00D36075"/>
    <w:rsid w:val="00D36D5B"/>
    <w:rsid w:val="00D370C6"/>
    <w:rsid w:val="00D379E5"/>
    <w:rsid w:val="00D403C8"/>
    <w:rsid w:val="00D40589"/>
    <w:rsid w:val="00D40648"/>
    <w:rsid w:val="00D40EEE"/>
    <w:rsid w:val="00D415BE"/>
    <w:rsid w:val="00D43598"/>
    <w:rsid w:val="00D4381A"/>
    <w:rsid w:val="00D439A5"/>
    <w:rsid w:val="00D446E1"/>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0C65"/>
    <w:rsid w:val="00D622F8"/>
    <w:rsid w:val="00D62E72"/>
    <w:rsid w:val="00D63B85"/>
    <w:rsid w:val="00D64E5C"/>
    <w:rsid w:val="00D65D86"/>
    <w:rsid w:val="00D65E47"/>
    <w:rsid w:val="00D6628D"/>
    <w:rsid w:val="00D671BF"/>
    <w:rsid w:val="00D67CCC"/>
    <w:rsid w:val="00D7147F"/>
    <w:rsid w:val="00D71E34"/>
    <w:rsid w:val="00D72BC6"/>
    <w:rsid w:val="00D72D22"/>
    <w:rsid w:val="00D7573C"/>
    <w:rsid w:val="00D75846"/>
    <w:rsid w:val="00D76BDE"/>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389"/>
    <w:rsid w:val="00D867D8"/>
    <w:rsid w:val="00D86CEE"/>
    <w:rsid w:val="00D87654"/>
    <w:rsid w:val="00D90A0D"/>
    <w:rsid w:val="00D90C2F"/>
    <w:rsid w:val="00D91414"/>
    <w:rsid w:val="00D92BC5"/>
    <w:rsid w:val="00D92D1A"/>
    <w:rsid w:val="00D93181"/>
    <w:rsid w:val="00D93751"/>
    <w:rsid w:val="00D93B01"/>
    <w:rsid w:val="00D94D15"/>
    <w:rsid w:val="00D95C59"/>
    <w:rsid w:val="00D961E9"/>
    <w:rsid w:val="00D96678"/>
    <w:rsid w:val="00D96DD8"/>
    <w:rsid w:val="00D975F4"/>
    <w:rsid w:val="00D97C7D"/>
    <w:rsid w:val="00D97F24"/>
    <w:rsid w:val="00DA14D9"/>
    <w:rsid w:val="00DA1A95"/>
    <w:rsid w:val="00DA1D2C"/>
    <w:rsid w:val="00DA2366"/>
    <w:rsid w:val="00DA3282"/>
    <w:rsid w:val="00DA3507"/>
    <w:rsid w:val="00DA3E0F"/>
    <w:rsid w:val="00DA521B"/>
    <w:rsid w:val="00DA638F"/>
    <w:rsid w:val="00DA6B13"/>
    <w:rsid w:val="00DA6BBE"/>
    <w:rsid w:val="00DA76AB"/>
    <w:rsid w:val="00DB0009"/>
    <w:rsid w:val="00DB1133"/>
    <w:rsid w:val="00DB2892"/>
    <w:rsid w:val="00DB4163"/>
    <w:rsid w:val="00DB4F36"/>
    <w:rsid w:val="00DB536F"/>
    <w:rsid w:val="00DB538C"/>
    <w:rsid w:val="00DB59BA"/>
    <w:rsid w:val="00DB656F"/>
    <w:rsid w:val="00DB6664"/>
    <w:rsid w:val="00DB6EA9"/>
    <w:rsid w:val="00DB7235"/>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6B6"/>
    <w:rsid w:val="00DC57E5"/>
    <w:rsid w:val="00DC5EA0"/>
    <w:rsid w:val="00DC6093"/>
    <w:rsid w:val="00DC64A6"/>
    <w:rsid w:val="00DC67BD"/>
    <w:rsid w:val="00DC7752"/>
    <w:rsid w:val="00DC7DE6"/>
    <w:rsid w:val="00DC7EAB"/>
    <w:rsid w:val="00DD066F"/>
    <w:rsid w:val="00DD0824"/>
    <w:rsid w:val="00DD0A96"/>
    <w:rsid w:val="00DD0BBF"/>
    <w:rsid w:val="00DD1304"/>
    <w:rsid w:val="00DD16B2"/>
    <w:rsid w:val="00DD1765"/>
    <w:rsid w:val="00DD196E"/>
    <w:rsid w:val="00DD1AA7"/>
    <w:rsid w:val="00DD324F"/>
    <w:rsid w:val="00DD381D"/>
    <w:rsid w:val="00DD3DCB"/>
    <w:rsid w:val="00DD4013"/>
    <w:rsid w:val="00DD4B87"/>
    <w:rsid w:val="00DD4BA1"/>
    <w:rsid w:val="00DD4EC4"/>
    <w:rsid w:val="00DD5048"/>
    <w:rsid w:val="00DD5CE3"/>
    <w:rsid w:val="00DD5E44"/>
    <w:rsid w:val="00DD72BE"/>
    <w:rsid w:val="00DD76A1"/>
    <w:rsid w:val="00DD787A"/>
    <w:rsid w:val="00DE04D3"/>
    <w:rsid w:val="00DE10F3"/>
    <w:rsid w:val="00DE13D7"/>
    <w:rsid w:val="00DE159C"/>
    <w:rsid w:val="00DE28A8"/>
    <w:rsid w:val="00DE30C1"/>
    <w:rsid w:val="00DE352E"/>
    <w:rsid w:val="00DE38E0"/>
    <w:rsid w:val="00DE4DFA"/>
    <w:rsid w:val="00DE4E21"/>
    <w:rsid w:val="00DE4F02"/>
    <w:rsid w:val="00DE57F9"/>
    <w:rsid w:val="00DE5F0E"/>
    <w:rsid w:val="00DE6EAB"/>
    <w:rsid w:val="00DE788A"/>
    <w:rsid w:val="00DE7E27"/>
    <w:rsid w:val="00DE7ECE"/>
    <w:rsid w:val="00DF0140"/>
    <w:rsid w:val="00DF0313"/>
    <w:rsid w:val="00DF0406"/>
    <w:rsid w:val="00DF0413"/>
    <w:rsid w:val="00DF08D2"/>
    <w:rsid w:val="00DF0B49"/>
    <w:rsid w:val="00DF0C86"/>
    <w:rsid w:val="00DF110C"/>
    <w:rsid w:val="00DF1B0C"/>
    <w:rsid w:val="00DF20A2"/>
    <w:rsid w:val="00DF3303"/>
    <w:rsid w:val="00DF38EC"/>
    <w:rsid w:val="00DF3FE7"/>
    <w:rsid w:val="00DF42B5"/>
    <w:rsid w:val="00DF4CFD"/>
    <w:rsid w:val="00DF4EE0"/>
    <w:rsid w:val="00DF518D"/>
    <w:rsid w:val="00DF51D3"/>
    <w:rsid w:val="00DF5646"/>
    <w:rsid w:val="00DF564B"/>
    <w:rsid w:val="00DF5674"/>
    <w:rsid w:val="00DF5AC5"/>
    <w:rsid w:val="00DF5BE2"/>
    <w:rsid w:val="00DF600E"/>
    <w:rsid w:val="00DF6BB5"/>
    <w:rsid w:val="00E0273A"/>
    <w:rsid w:val="00E02825"/>
    <w:rsid w:val="00E0334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5A43"/>
    <w:rsid w:val="00E1767C"/>
    <w:rsid w:val="00E1775A"/>
    <w:rsid w:val="00E208F0"/>
    <w:rsid w:val="00E20B36"/>
    <w:rsid w:val="00E20EAD"/>
    <w:rsid w:val="00E20ECE"/>
    <w:rsid w:val="00E21FFF"/>
    <w:rsid w:val="00E226BC"/>
    <w:rsid w:val="00E2297A"/>
    <w:rsid w:val="00E231F6"/>
    <w:rsid w:val="00E23BA8"/>
    <w:rsid w:val="00E242B5"/>
    <w:rsid w:val="00E24C5E"/>
    <w:rsid w:val="00E25626"/>
    <w:rsid w:val="00E2678A"/>
    <w:rsid w:val="00E27339"/>
    <w:rsid w:val="00E27818"/>
    <w:rsid w:val="00E27BBD"/>
    <w:rsid w:val="00E31886"/>
    <w:rsid w:val="00E31ACD"/>
    <w:rsid w:val="00E31C6C"/>
    <w:rsid w:val="00E375C9"/>
    <w:rsid w:val="00E40F88"/>
    <w:rsid w:val="00E40FCD"/>
    <w:rsid w:val="00E41407"/>
    <w:rsid w:val="00E415A4"/>
    <w:rsid w:val="00E42D27"/>
    <w:rsid w:val="00E43938"/>
    <w:rsid w:val="00E439FA"/>
    <w:rsid w:val="00E43C68"/>
    <w:rsid w:val="00E4554E"/>
    <w:rsid w:val="00E4663B"/>
    <w:rsid w:val="00E47E0C"/>
    <w:rsid w:val="00E5001E"/>
    <w:rsid w:val="00E506C8"/>
    <w:rsid w:val="00E50868"/>
    <w:rsid w:val="00E50995"/>
    <w:rsid w:val="00E516CA"/>
    <w:rsid w:val="00E51EE1"/>
    <w:rsid w:val="00E52168"/>
    <w:rsid w:val="00E529D4"/>
    <w:rsid w:val="00E52D80"/>
    <w:rsid w:val="00E541E3"/>
    <w:rsid w:val="00E544D4"/>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2"/>
    <w:rsid w:val="00E62358"/>
    <w:rsid w:val="00E63309"/>
    <w:rsid w:val="00E63734"/>
    <w:rsid w:val="00E63772"/>
    <w:rsid w:val="00E64D7F"/>
    <w:rsid w:val="00E65160"/>
    <w:rsid w:val="00E6540D"/>
    <w:rsid w:val="00E65EE8"/>
    <w:rsid w:val="00E65FC5"/>
    <w:rsid w:val="00E70513"/>
    <w:rsid w:val="00E70B0E"/>
    <w:rsid w:val="00E70D93"/>
    <w:rsid w:val="00E7268B"/>
    <w:rsid w:val="00E732F7"/>
    <w:rsid w:val="00E73D63"/>
    <w:rsid w:val="00E74DBE"/>
    <w:rsid w:val="00E755B7"/>
    <w:rsid w:val="00E767A8"/>
    <w:rsid w:val="00E774D9"/>
    <w:rsid w:val="00E779C8"/>
    <w:rsid w:val="00E77B82"/>
    <w:rsid w:val="00E77D97"/>
    <w:rsid w:val="00E77EA6"/>
    <w:rsid w:val="00E80334"/>
    <w:rsid w:val="00E80538"/>
    <w:rsid w:val="00E8067E"/>
    <w:rsid w:val="00E80982"/>
    <w:rsid w:val="00E82497"/>
    <w:rsid w:val="00E82DBD"/>
    <w:rsid w:val="00E83409"/>
    <w:rsid w:val="00E83624"/>
    <w:rsid w:val="00E841D6"/>
    <w:rsid w:val="00E84655"/>
    <w:rsid w:val="00E84F94"/>
    <w:rsid w:val="00E85160"/>
    <w:rsid w:val="00E8618C"/>
    <w:rsid w:val="00E901A5"/>
    <w:rsid w:val="00E901CB"/>
    <w:rsid w:val="00E9030B"/>
    <w:rsid w:val="00E903AF"/>
    <w:rsid w:val="00E904E2"/>
    <w:rsid w:val="00E9098D"/>
    <w:rsid w:val="00E9119F"/>
    <w:rsid w:val="00E9145F"/>
    <w:rsid w:val="00E915B9"/>
    <w:rsid w:val="00E93784"/>
    <w:rsid w:val="00E949BF"/>
    <w:rsid w:val="00E94C86"/>
    <w:rsid w:val="00E94F3F"/>
    <w:rsid w:val="00E95434"/>
    <w:rsid w:val="00E95A06"/>
    <w:rsid w:val="00E9620B"/>
    <w:rsid w:val="00EA1002"/>
    <w:rsid w:val="00EA1EF0"/>
    <w:rsid w:val="00EA2A38"/>
    <w:rsid w:val="00EA4709"/>
    <w:rsid w:val="00EA4B14"/>
    <w:rsid w:val="00EA6E18"/>
    <w:rsid w:val="00EA7C10"/>
    <w:rsid w:val="00EA7DA0"/>
    <w:rsid w:val="00EA7F15"/>
    <w:rsid w:val="00EB066E"/>
    <w:rsid w:val="00EB1E23"/>
    <w:rsid w:val="00EB21E3"/>
    <w:rsid w:val="00EB256D"/>
    <w:rsid w:val="00EB2828"/>
    <w:rsid w:val="00EB3361"/>
    <w:rsid w:val="00EB4E3C"/>
    <w:rsid w:val="00EB4ED2"/>
    <w:rsid w:val="00EB5165"/>
    <w:rsid w:val="00EB5711"/>
    <w:rsid w:val="00EB57E7"/>
    <w:rsid w:val="00EB5B24"/>
    <w:rsid w:val="00EB5FD9"/>
    <w:rsid w:val="00EB7DAC"/>
    <w:rsid w:val="00EC009E"/>
    <w:rsid w:val="00EC0F26"/>
    <w:rsid w:val="00EC18FC"/>
    <w:rsid w:val="00EC19EF"/>
    <w:rsid w:val="00EC3B0B"/>
    <w:rsid w:val="00EC429D"/>
    <w:rsid w:val="00EC4945"/>
    <w:rsid w:val="00EC49F4"/>
    <w:rsid w:val="00EC4B7A"/>
    <w:rsid w:val="00EC548A"/>
    <w:rsid w:val="00EC5623"/>
    <w:rsid w:val="00EC5C75"/>
    <w:rsid w:val="00EC6982"/>
    <w:rsid w:val="00EC7677"/>
    <w:rsid w:val="00EC7F49"/>
    <w:rsid w:val="00ED0505"/>
    <w:rsid w:val="00ED0CC2"/>
    <w:rsid w:val="00ED128F"/>
    <w:rsid w:val="00ED21C5"/>
    <w:rsid w:val="00ED2C02"/>
    <w:rsid w:val="00ED323B"/>
    <w:rsid w:val="00ED385A"/>
    <w:rsid w:val="00ED39CD"/>
    <w:rsid w:val="00ED3C78"/>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E7304"/>
    <w:rsid w:val="00EF00C8"/>
    <w:rsid w:val="00EF020F"/>
    <w:rsid w:val="00EF0586"/>
    <w:rsid w:val="00EF066A"/>
    <w:rsid w:val="00EF0D8B"/>
    <w:rsid w:val="00EF0DC8"/>
    <w:rsid w:val="00EF2856"/>
    <w:rsid w:val="00EF2C0D"/>
    <w:rsid w:val="00EF33E7"/>
    <w:rsid w:val="00EF3DE2"/>
    <w:rsid w:val="00EF3FC7"/>
    <w:rsid w:val="00EF43AD"/>
    <w:rsid w:val="00EF5FEC"/>
    <w:rsid w:val="00EF7097"/>
    <w:rsid w:val="00F000BD"/>
    <w:rsid w:val="00F000C9"/>
    <w:rsid w:val="00F01BE5"/>
    <w:rsid w:val="00F021A7"/>
    <w:rsid w:val="00F0257C"/>
    <w:rsid w:val="00F03488"/>
    <w:rsid w:val="00F036AD"/>
    <w:rsid w:val="00F04252"/>
    <w:rsid w:val="00F0631F"/>
    <w:rsid w:val="00F0656D"/>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112"/>
    <w:rsid w:val="00F35505"/>
    <w:rsid w:val="00F403D7"/>
    <w:rsid w:val="00F404D2"/>
    <w:rsid w:val="00F40722"/>
    <w:rsid w:val="00F40A8B"/>
    <w:rsid w:val="00F41024"/>
    <w:rsid w:val="00F41C72"/>
    <w:rsid w:val="00F41D61"/>
    <w:rsid w:val="00F41DA0"/>
    <w:rsid w:val="00F42081"/>
    <w:rsid w:val="00F422A9"/>
    <w:rsid w:val="00F4309F"/>
    <w:rsid w:val="00F433D0"/>
    <w:rsid w:val="00F43DCB"/>
    <w:rsid w:val="00F44015"/>
    <w:rsid w:val="00F444F6"/>
    <w:rsid w:val="00F46FE1"/>
    <w:rsid w:val="00F5169D"/>
    <w:rsid w:val="00F51E62"/>
    <w:rsid w:val="00F526D2"/>
    <w:rsid w:val="00F52D22"/>
    <w:rsid w:val="00F53732"/>
    <w:rsid w:val="00F53CEB"/>
    <w:rsid w:val="00F54A45"/>
    <w:rsid w:val="00F54F0D"/>
    <w:rsid w:val="00F552B9"/>
    <w:rsid w:val="00F56737"/>
    <w:rsid w:val="00F56B0E"/>
    <w:rsid w:val="00F57BDB"/>
    <w:rsid w:val="00F57F63"/>
    <w:rsid w:val="00F6077C"/>
    <w:rsid w:val="00F60BBE"/>
    <w:rsid w:val="00F61D9C"/>
    <w:rsid w:val="00F62E35"/>
    <w:rsid w:val="00F6354D"/>
    <w:rsid w:val="00F63DD6"/>
    <w:rsid w:val="00F64B77"/>
    <w:rsid w:val="00F64F5B"/>
    <w:rsid w:val="00F660C1"/>
    <w:rsid w:val="00F67E08"/>
    <w:rsid w:val="00F70B9A"/>
    <w:rsid w:val="00F70C20"/>
    <w:rsid w:val="00F70FA5"/>
    <w:rsid w:val="00F723E1"/>
    <w:rsid w:val="00F726CA"/>
    <w:rsid w:val="00F7387B"/>
    <w:rsid w:val="00F73EF8"/>
    <w:rsid w:val="00F750A2"/>
    <w:rsid w:val="00F752C7"/>
    <w:rsid w:val="00F76035"/>
    <w:rsid w:val="00F7690E"/>
    <w:rsid w:val="00F76D14"/>
    <w:rsid w:val="00F7709C"/>
    <w:rsid w:val="00F77CEC"/>
    <w:rsid w:val="00F8012D"/>
    <w:rsid w:val="00F80243"/>
    <w:rsid w:val="00F80D09"/>
    <w:rsid w:val="00F81B9B"/>
    <w:rsid w:val="00F82BDC"/>
    <w:rsid w:val="00F8332F"/>
    <w:rsid w:val="00F83AC9"/>
    <w:rsid w:val="00F83CAD"/>
    <w:rsid w:val="00F84975"/>
    <w:rsid w:val="00F84BFE"/>
    <w:rsid w:val="00F853E0"/>
    <w:rsid w:val="00F86411"/>
    <w:rsid w:val="00F87079"/>
    <w:rsid w:val="00F876C7"/>
    <w:rsid w:val="00F901E7"/>
    <w:rsid w:val="00F9044F"/>
    <w:rsid w:val="00F91A08"/>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7F6"/>
    <w:rsid w:val="00FA5BC9"/>
    <w:rsid w:val="00FA63D1"/>
    <w:rsid w:val="00FA6C1B"/>
    <w:rsid w:val="00FA7D51"/>
    <w:rsid w:val="00FB009B"/>
    <w:rsid w:val="00FB02DF"/>
    <w:rsid w:val="00FB12C9"/>
    <w:rsid w:val="00FB1D89"/>
    <w:rsid w:val="00FB233C"/>
    <w:rsid w:val="00FB23AD"/>
    <w:rsid w:val="00FB3583"/>
    <w:rsid w:val="00FB4226"/>
    <w:rsid w:val="00FB4894"/>
    <w:rsid w:val="00FB4D6B"/>
    <w:rsid w:val="00FB642F"/>
    <w:rsid w:val="00FB6A04"/>
    <w:rsid w:val="00FB7F74"/>
    <w:rsid w:val="00FC0111"/>
    <w:rsid w:val="00FC0B05"/>
    <w:rsid w:val="00FC1104"/>
    <w:rsid w:val="00FC1259"/>
    <w:rsid w:val="00FC2C21"/>
    <w:rsid w:val="00FC4DC4"/>
    <w:rsid w:val="00FC5066"/>
    <w:rsid w:val="00FC5186"/>
    <w:rsid w:val="00FC519C"/>
    <w:rsid w:val="00FC5283"/>
    <w:rsid w:val="00FC56F3"/>
    <w:rsid w:val="00FC608D"/>
    <w:rsid w:val="00FC6274"/>
    <w:rsid w:val="00FC6DC1"/>
    <w:rsid w:val="00FC7486"/>
    <w:rsid w:val="00FC7E1C"/>
    <w:rsid w:val="00FD0530"/>
    <w:rsid w:val="00FD0723"/>
    <w:rsid w:val="00FD11AA"/>
    <w:rsid w:val="00FD11E7"/>
    <w:rsid w:val="00FD1CD8"/>
    <w:rsid w:val="00FD2B6B"/>
    <w:rsid w:val="00FD30FA"/>
    <w:rsid w:val="00FD393B"/>
    <w:rsid w:val="00FD4FCA"/>
    <w:rsid w:val="00FD581B"/>
    <w:rsid w:val="00FD5B06"/>
    <w:rsid w:val="00FD5E1A"/>
    <w:rsid w:val="00FD744E"/>
    <w:rsid w:val="00FD74B8"/>
    <w:rsid w:val="00FE087F"/>
    <w:rsid w:val="00FE13CA"/>
    <w:rsid w:val="00FE203A"/>
    <w:rsid w:val="00FE2537"/>
    <w:rsid w:val="00FE295A"/>
    <w:rsid w:val="00FE3172"/>
    <w:rsid w:val="00FE3783"/>
    <w:rsid w:val="00FE4297"/>
    <w:rsid w:val="00FE4D31"/>
    <w:rsid w:val="00FE5C24"/>
    <w:rsid w:val="00FE5D03"/>
    <w:rsid w:val="00FE5D75"/>
    <w:rsid w:val="00FE6202"/>
    <w:rsid w:val="00FE65A6"/>
    <w:rsid w:val="00FE68D9"/>
    <w:rsid w:val="00FE7432"/>
    <w:rsid w:val="00FE7E42"/>
    <w:rsid w:val="00FF03D2"/>
    <w:rsid w:val="00FF0F96"/>
    <w:rsid w:val="00FF0FA7"/>
    <w:rsid w:val="00FF165D"/>
    <w:rsid w:val="00FF1BB2"/>
    <w:rsid w:val="00FF1DB5"/>
    <w:rsid w:val="00FF2CBD"/>
    <w:rsid w:val="00FF3565"/>
    <w:rsid w:val="00FF3E7E"/>
    <w:rsid w:val="00FF4EA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7DCCC"/>
  <w15:docId w15:val="{611F9A54-B1CB-0D4F-A289-D8AB8A91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uiPriority w:val="99"/>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Интернет)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next w:val="a"/>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character" w:styleId="aff7">
    <w:name w:val="Unresolved Mention"/>
    <w:uiPriority w:val="99"/>
    <w:semiHidden/>
    <w:unhideWhenUsed/>
    <w:rsid w:val="00117064"/>
    <w:rPr>
      <w:color w:val="605E5C"/>
      <w:shd w:val="clear" w:color="auto" w:fill="E1DFDD"/>
    </w:rPr>
  </w:style>
  <w:style w:type="paragraph" w:customStyle="1" w:styleId="DocumentBody">
    <w:name w:val="DocumentBody"/>
    <w:basedOn w:val="a"/>
    <w:link w:val="DocumentBody0"/>
    <w:qFormat/>
    <w:rsid w:val="00117064"/>
    <w:rPr>
      <w:rFonts w:ascii="Arial" w:eastAsia="Calibri" w:hAnsi="Arial"/>
      <w:sz w:val="20"/>
      <w:szCs w:val="20"/>
      <w:lang w:eastAsia="en-US"/>
    </w:rPr>
  </w:style>
  <w:style w:type="character" w:customStyle="1" w:styleId="DocumentBody0">
    <w:name w:val="DocumentBody Знак"/>
    <w:link w:val="DocumentBody"/>
    <w:rsid w:val="00117064"/>
    <w:rPr>
      <w:rFonts w:ascii="Arial" w:eastAsia="Calibri" w:hAnsi="Arial"/>
      <w:lang w:eastAsia="en-US"/>
    </w:rPr>
  </w:style>
  <w:style w:type="paragraph" w:customStyle="1" w:styleId="DocumentDoubles">
    <w:name w:val="Document_Doubles"/>
    <w:basedOn w:val="a"/>
    <w:next w:val="a"/>
    <w:link w:val="DocumentDoublesChar"/>
    <w:qFormat/>
    <w:rsid w:val="00117064"/>
    <w:pPr>
      <w:spacing w:before="120"/>
      <w:jc w:val="left"/>
    </w:pPr>
    <w:rPr>
      <w:rFonts w:ascii="Arial" w:eastAsia="Calibri" w:hAnsi="Arial"/>
      <w:sz w:val="16"/>
      <w:szCs w:val="20"/>
      <w:lang w:eastAsia="en-US"/>
    </w:rPr>
  </w:style>
  <w:style w:type="character" w:customStyle="1" w:styleId="DoubleOriginalLink">
    <w:name w:val="Double_OriginalLink"/>
    <w:uiPriority w:val="1"/>
    <w:qFormat/>
    <w:rsid w:val="00117064"/>
    <w:rPr>
      <w:rFonts w:ascii="Arial" w:hAnsi="Arial"/>
      <w:color w:val="0000FF"/>
      <w:sz w:val="18"/>
      <w:u w:val="single"/>
    </w:rPr>
  </w:style>
  <w:style w:type="character" w:customStyle="1" w:styleId="DocumentOriginalLink">
    <w:name w:val="Document_OriginalLink"/>
    <w:uiPriority w:val="1"/>
    <w:qFormat/>
    <w:rsid w:val="00117064"/>
    <w:rPr>
      <w:rFonts w:ascii="Arial" w:hAnsi="Arial"/>
      <w:b w:val="0"/>
      <w:color w:val="0000FF"/>
      <w:sz w:val="18"/>
      <w:u w:val="single"/>
    </w:rPr>
  </w:style>
  <w:style w:type="character" w:customStyle="1" w:styleId="DocumentSource">
    <w:name w:val="Document_Source"/>
    <w:uiPriority w:val="1"/>
    <w:qFormat/>
    <w:rsid w:val="00117064"/>
    <w:rPr>
      <w:rFonts w:ascii="Arial" w:hAnsi="Arial"/>
      <w:b w:val="0"/>
      <w:i/>
      <w:sz w:val="22"/>
    </w:rPr>
  </w:style>
  <w:style w:type="character" w:customStyle="1" w:styleId="DocumentName">
    <w:name w:val="Document_Name"/>
    <w:uiPriority w:val="1"/>
    <w:qFormat/>
    <w:rsid w:val="00117064"/>
    <w:rPr>
      <w:rFonts w:ascii="Arial" w:hAnsi="Arial"/>
      <w:b/>
      <w:caps/>
      <w:smallCaps w:val="0"/>
      <w:sz w:val="24"/>
    </w:rPr>
  </w:style>
  <w:style w:type="paragraph" w:customStyle="1" w:styleId="TitleDoubles">
    <w:name w:val="TitleDoubles"/>
    <w:basedOn w:val="a"/>
    <w:link w:val="TitleDoublesChar"/>
    <w:qFormat/>
    <w:rsid w:val="00117064"/>
    <w:pPr>
      <w:spacing w:before="120"/>
      <w:jc w:val="left"/>
    </w:pPr>
    <w:rPr>
      <w:rFonts w:ascii="Arial" w:hAnsi="Arial" w:cs="Arial"/>
      <w:b/>
      <w:bCs/>
      <w:color w:val="808080"/>
      <w:sz w:val="20"/>
    </w:rPr>
  </w:style>
  <w:style w:type="character" w:customStyle="1" w:styleId="TitleDoublesChar">
    <w:name w:val="TitleDoubles Char"/>
    <w:link w:val="TitleDoubles"/>
    <w:rsid w:val="00117064"/>
    <w:rPr>
      <w:rFonts w:ascii="Arial" w:hAnsi="Arial" w:cs="Arial"/>
      <w:b/>
      <w:bCs/>
      <w:color w:val="808080"/>
      <w:szCs w:val="24"/>
    </w:rPr>
  </w:style>
  <w:style w:type="character" w:customStyle="1" w:styleId="DocumentDoublesChar">
    <w:name w:val="Document_Doubles Char"/>
    <w:link w:val="DocumentDoubles"/>
    <w:rsid w:val="00117064"/>
    <w:rPr>
      <w:rFonts w:ascii="Arial" w:eastAsia="Calibri" w:hAnsi="Arial"/>
      <w:sz w:val="16"/>
      <w:lang w:eastAsia="en-US"/>
    </w:rPr>
  </w:style>
  <w:style w:type="character" w:customStyle="1" w:styleId="NavigationLink">
    <w:name w:val="Navigation_Link"/>
    <w:uiPriority w:val="1"/>
    <w:qFormat/>
    <w:rsid w:val="00D267FA"/>
    <w:rPr>
      <w:rFonts w:ascii="Arial" w:hAnsi="Arial"/>
      <w:color w:val="0000FF"/>
      <w:sz w:val="18"/>
      <w:u w:val="single"/>
    </w:rPr>
  </w:style>
  <w:style w:type="character" w:customStyle="1" w:styleId="DocumentDate">
    <w:name w:val="Document_Date"/>
    <w:uiPriority w:val="1"/>
    <w:qFormat/>
    <w:rsid w:val="00D267FA"/>
    <w:rPr>
      <w:rFonts w:ascii="Arial" w:hAnsi="Arial"/>
      <w:b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360">
      <w:bodyDiv w:val="1"/>
      <w:marLeft w:val="0"/>
      <w:marRight w:val="0"/>
      <w:marTop w:val="0"/>
      <w:marBottom w:val="0"/>
      <w:divBdr>
        <w:top w:val="none" w:sz="0" w:space="0" w:color="auto"/>
        <w:left w:val="none" w:sz="0" w:space="0" w:color="auto"/>
        <w:bottom w:val="none" w:sz="0" w:space="0" w:color="auto"/>
        <w:right w:val="none" w:sz="0" w:space="0" w:color="auto"/>
      </w:divBdr>
    </w:div>
    <w:div w:id="100875975">
      <w:bodyDiv w:val="1"/>
      <w:marLeft w:val="0"/>
      <w:marRight w:val="0"/>
      <w:marTop w:val="0"/>
      <w:marBottom w:val="0"/>
      <w:divBdr>
        <w:top w:val="none" w:sz="0" w:space="0" w:color="auto"/>
        <w:left w:val="none" w:sz="0" w:space="0" w:color="auto"/>
        <w:bottom w:val="none" w:sz="0" w:space="0" w:color="auto"/>
        <w:right w:val="none" w:sz="0" w:space="0" w:color="auto"/>
      </w:divBdr>
      <w:divsChild>
        <w:div w:id="1772315975">
          <w:marLeft w:val="0"/>
          <w:marRight w:val="0"/>
          <w:marTop w:val="0"/>
          <w:marBottom w:val="0"/>
          <w:divBdr>
            <w:top w:val="none" w:sz="0" w:space="0" w:color="auto"/>
            <w:left w:val="none" w:sz="0" w:space="0" w:color="auto"/>
            <w:bottom w:val="none" w:sz="0" w:space="0" w:color="auto"/>
            <w:right w:val="none" w:sz="0" w:space="0" w:color="auto"/>
          </w:divBdr>
        </w:div>
      </w:divsChild>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159977716">
      <w:bodyDiv w:val="1"/>
      <w:marLeft w:val="0"/>
      <w:marRight w:val="0"/>
      <w:marTop w:val="0"/>
      <w:marBottom w:val="0"/>
      <w:divBdr>
        <w:top w:val="none" w:sz="0" w:space="0" w:color="auto"/>
        <w:left w:val="none" w:sz="0" w:space="0" w:color="auto"/>
        <w:bottom w:val="none" w:sz="0" w:space="0" w:color="auto"/>
        <w:right w:val="none" w:sz="0" w:space="0" w:color="auto"/>
      </w:divBdr>
      <w:divsChild>
        <w:div w:id="1062677594">
          <w:marLeft w:val="300"/>
          <w:marRight w:val="0"/>
          <w:marTop w:val="300"/>
          <w:marBottom w:val="300"/>
          <w:divBdr>
            <w:top w:val="none" w:sz="0" w:space="0" w:color="auto"/>
            <w:left w:val="single" w:sz="36" w:space="15" w:color="4963A9"/>
            <w:bottom w:val="none" w:sz="0" w:space="0" w:color="auto"/>
            <w:right w:val="none" w:sz="0" w:space="0" w:color="auto"/>
          </w:divBdr>
        </w:div>
      </w:divsChild>
    </w:div>
    <w:div w:id="180826136">
      <w:bodyDiv w:val="1"/>
      <w:marLeft w:val="0"/>
      <w:marRight w:val="0"/>
      <w:marTop w:val="0"/>
      <w:marBottom w:val="0"/>
      <w:divBdr>
        <w:top w:val="none" w:sz="0" w:space="0" w:color="auto"/>
        <w:left w:val="none" w:sz="0" w:space="0" w:color="auto"/>
        <w:bottom w:val="none" w:sz="0" w:space="0" w:color="auto"/>
        <w:right w:val="none" w:sz="0" w:space="0" w:color="auto"/>
      </w:divBdr>
    </w:div>
    <w:div w:id="206262678">
      <w:bodyDiv w:val="1"/>
      <w:marLeft w:val="0"/>
      <w:marRight w:val="0"/>
      <w:marTop w:val="0"/>
      <w:marBottom w:val="0"/>
      <w:divBdr>
        <w:top w:val="none" w:sz="0" w:space="0" w:color="auto"/>
        <w:left w:val="none" w:sz="0" w:space="0" w:color="auto"/>
        <w:bottom w:val="none" w:sz="0" w:space="0" w:color="auto"/>
        <w:right w:val="none" w:sz="0" w:space="0" w:color="auto"/>
      </w:divBdr>
      <w:divsChild>
        <w:div w:id="1077900173">
          <w:marLeft w:val="0"/>
          <w:marRight w:val="0"/>
          <w:marTop w:val="0"/>
          <w:marBottom w:val="225"/>
          <w:divBdr>
            <w:top w:val="none" w:sz="0" w:space="0" w:color="auto"/>
            <w:left w:val="none" w:sz="0" w:space="0" w:color="auto"/>
            <w:bottom w:val="none" w:sz="0" w:space="0" w:color="auto"/>
            <w:right w:val="none" w:sz="0" w:space="0" w:color="auto"/>
          </w:divBdr>
        </w:div>
      </w:divsChild>
    </w:div>
    <w:div w:id="216547481">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30697149">
      <w:bodyDiv w:val="1"/>
      <w:marLeft w:val="0"/>
      <w:marRight w:val="0"/>
      <w:marTop w:val="0"/>
      <w:marBottom w:val="0"/>
      <w:divBdr>
        <w:top w:val="none" w:sz="0" w:space="0" w:color="auto"/>
        <w:left w:val="none" w:sz="0" w:space="0" w:color="auto"/>
        <w:bottom w:val="none" w:sz="0" w:space="0" w:color="auto"/>
        <w:right w:val="none" w:sz="0" w:space="0" w:color="auto"/>
      </w:divBdr>
    </w:div>
    <w:div w:id="265776356">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401828020">
      <w:bodyDiv w:val="1"/>
      <w:marLeft w:val="0"/>
      <w:marRight w:val="0"/>
      <w:marTop w:val="0"/>
      <w:marBottom w:val="0"/>
      <w:divBdr>
        <w:top w:val="none" w:sz="0" w:space="0" w:color="auto"/>
        <w:left w:val="none" w:sz="0" w:space="0" w:color="auto"/>
        <w:bottom w:val="none" w:sz="0" w:space="0" w:color="auto"/>
        <w:right w:val="none" w:sz="0" w:space="0" w:color="auto"/>
      </w:divBdr>
    </w:div>
    <w:div w:id="453522940">
      <w:bodyDiv w:val="1"/>
      <w:marLeft w:val="0"/>
      <w:marRight w:val="0"/>
      <w:marTop w:val="0"/>
      <w:marBottom w:val="0"/>
      <w:divBdr>
        <w:top w:val="none" w:sz="0" w:space="0" w:color="auto"/>
        <w:left w:val="none" w:sz="0" w:space="0" w:color="auto"/>
        <w:bottom w:val="none" w:sz="0" w:space="0" w:color="auto"/>
        <w:right w:val="none" w:sz="0" w:space="0" w:color="auto"/>
      </w:divBdr>
    </w:div>
    <w:div w:id="522089008">
      <w:bodyDiv w:val="1"/>
      <w:marLeft w:val="0"/>
      <w:marRight w:val="0"/>
      <w:marTop w:val="0"/>
      <w:marBottom w:val="0"/>
      <w:divBdr>
        <w:top w:val="none" w:sz="0" w:space="0" w:color="auto"/>
        <w:left w:val="none" w:sz="0" w:space="0" w:color="auto"/>
        <w:bottom w:val="none" w:sz="0" w:space="0" w:color="auto"/>
        <w:right w:val="none" w:sz="0" w:space="0" w:color="auto"/>
      </w:divBdr>
      <w:divsChild>
        <w:div w:id="1215124086">
          <w:marLeft w:val="0"/>
          <w:marRight w:val="0"/>
          <w:marTop w:val="0"/>
          <w:marBottom w:val="150"/>
          <w:divBdr>
            <w:top w:val="none" w:sz="0" w:space="0" w:color="auto"/>
            <w:left w:val="none" w:sz="0" w:space="0" w:color="auto"/>
            <w:bottom w:val="none" w:sz="0" w:space="0" w:color="auto"/>
            <w:right w:val="none" w:sz="0" w:space="0" w:color="auto"/>
          </w:divBdr>
          <w:divsChild>
            <w:div w:id="1683824811">
              <w:marLeft w:val="0"/>
              <w:marRight w:val="0"/>
              <w:marTop w:val="0"/>
              <w:marBottom w:val="0"/>
              <w:divBdr>
                <w:top w:val="none" w:sz="0" w:space="0" w:color="auto"/>
                <w:left w:val="none" w:sz="0" w:space="0" w:color="auto"/>
                <w:bottom w:val="none" w:sz="0" w:space="0" w:color="auto"/>
                <w:right w:val="none" w:sz="0" w:space="0" w:color="auto"/>
              </w:divBdr>
            </w:div>
          </w:divsChild>
        </w:div>
        <w:div w:id="516964924">
          <w:marLeft w:val="0"/>
          <w:marRight w:val="0"/>
          <w:marTop w:val="0"/>
          <w:marBottom w:val="150"/>
          <w:divBdr>
            <w:top w:val="none" w:sz="0" w:space="0" w:color="auto"/>
            <w:left w:val="none" w:sz="0" w:space="0" w:color="auto"/>
            <w:bottom w:val="none" w:sz="0" w:space="0" w:color="auto"/>
            <w:right w:val="none" w:sz="0" w:space="0" w:color="auto"/>
          </w:divBdr>
          <w:divsChild>
            <w:div w:id="294457139">
              <w:marLeft w:val="0"/>
              <w:marRight w:val="0"/>
              <w:marTop w:val="0"/>
              <w:marBottom w:val="0"/>
              <w:divBdr>
                <w:top w:val="none" w:sz="0" w:space="0" w:color="auto"/>
                <w:left w:val="none" w:sz="0" w:space="0" w:color="auto"/>
                <w:bottom w:val="none" w:sz="0" w:space="0" w:color="auto"/>
                <w:right w:val="none" w:sz="0" w:space="0" w:color="auto"/>
              </w:divBdr>
            </w:div>
          </w:divsChild>
        </w:div>
        <w:div w:id="1512453072">
          <w:marLeft w:val="0"/>
          <w:marRight w:val="0"/>
          <w:marTop w:val="0"/>
          <w:marBottom w:val="150"/>
          <w:divBdr>
            <w:top w:val="none" w:sz="0" w:space="0" w:color="auto"/>
            <w:left w:val="none" w:sz="0" w:space="0" w:color="auto"/>
            <w:bottom w:val="none" w:sz="0" w:space="0" w:color="auto"/>
            <w:right w:val="none" w:sz="0" w:space="0" w:color="auto"/>
          </w:divBdr>
          <w:divsChild>
            <w:div w:id="27533036">
              <w:marLeft w:val="0"/>
              <w:marRight w:val="0"/>
              <w:marTop w:val="0"/>
              <w:marBottom w:val="0"/>
              <w:divBdr>
                <w:top w:val="none" w:sz="0" w:space="0" w:color="auto"/>
                <w:left w:val="none" w:sz="0" w:space="0" w:color="auto"/>
                <w:bottom w:val="none" w:sz="0" w:space="0" w:color="auto"/>
                <w:right w:val="none" w:sz="0" w:space="0" w:color="auto"/>
              </w:divBdr>
            </w:div>
          </w:divsChild>
        </w:div>
        <w:div w:id="1225263486">
          <w:marLeft w:val="0"/>
          <w:marRight w:val="0"/>
          <w:marTop w:val="0"/>
          <w:marBottom w:val="150"/>
          <w:divBdr>
            <w:top w:val="none" w:sz="0" w:space="0" w:color="auto"/>
            <w:left w:val="none" w:sz="0" w:space="0" w:color="auto"/>
            <w:bottom w:val="none" w:sz="0" w:space="0" w:color="auto"/>
            <w:right w:val="none" w:sz="0" w:space="0" w:color="auto"/>
          </w:divBdr>
          <w:divsChild>
            <w:div w:id="12420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669566">
      <w:bodyDiv w:val="1"/>
      <w:marLeft w:val="0"/>
      <w:marRight w:val="0"/>
      <w:marTop w:val="0"/>
      <w:marBottom w:val="0"/>
      <w:divBdr>
        <w:top w:val="none" w:sz="0" w:space="0" w:color="auto"/>
        <w:left w:val="none" w:sz="0" w:space="0" w:color="auto"/>
        <w:bottom w:val="none" w:sz="0" w:space="0" w:color="auto"/>
        <w:right w:val="none" w:sz="0" w:space="0" w:color="auto"/>
      </w:divBdr>
    </w:div>
    <w:div w:id="58723291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683868784">
      <w:bodyDiv w:val="1"/>
      <w:marLeft w:val="0"/>
      <w:marRight w:val="0"/>
      <w:marTop w:val="0"/>
      <w:marBottom w:val="0"/>
      <w:divBdr>
        <w:top w:val="none" w:sz="0" w:space="0" w:color="auto"/>
        <w:left w:val="none" w:sz="0" w:space="0" w:color="auto"/>
        <w:bottom w:val="none" w:sz="0" w:space="0" w:color="auto"/>
        <w:right w:val="none" w:sz="0" w:space="0" w:color="auto"/>
      </w:divBdr>
    </w:div>
    <w:div w:id="684358441">
      <w:bodyDiv w:val="1"/>
      <w:marLeft w:val="0"/>
      <w:marRight w:val="0"/>
      <w:marTop w:val="0"/>
      <w:marBottom w:val="0"/>
      <w:divBdr>
        <w:top w:val="none" w:sz="0" w:space="0" w:color="auto"/>
        <w:left w:val="none" w:sz="0" w:space="0" w:color="auto"/>
        <w:bottom w:val="none" w:sz="0" w:space="0" w:color="auto"/>
        <w:right w:val="none" w:sz="0" w:space="0" w:color="auto"/>
      </w:divBdr>
      <w:divsChild>
        <w:div w:id="1683239587">
          <w:marLeft w:val="0"/>
          <w:marRight w:val="0"/>
          <w:marTop w:val="0"/>
          <w:marBottom w:val="150"/>
          <w:divBdr>
            <w:top w:val="none" w:sz="0" w:space="0" w:color="auto"/>
            <w:left w:val="none" w:sz="0" w:space="0" w:color="auto"/>
            <w:bottom w:val="none" w:sz="0" w:space="0" w:color="auto"/>
            <w:right w:val="none" w:sz="0" w:space="0" w:color="auto"/>
          </w:divBdr>
          <w:divsChild>
            <w:div w:id="185292652">
              <w:marLeft w:val="0"/>
              <w:marRight w:val="0"/>
              <w:marTop w:val="0"/>
              <w:marBottom w:val="0"/>
              <w:divBdr>
                <w:top w:val="none" w:sz="0" w:space="0" w:color="auto"/>
                <w:left w:val="none" w:sz="0" w:space="0" w:color="auto"/>
                <w:bottom w:val="none" w:sz="0" w:space="0" w:color="auto"/>
                <w:right w:val="none" w:sz="0" w:space="0" w:color="auto"/>
              </w:divBdr>
            </w:div>
          </w:divsChild>
        </w:div>
        <w:div w:id="1792750134">
          <w:marLeft w:val="0"/>
          <w:marRight w:val="0"/>
          <w:marTop w:val="0"/>
          <w:marBottom w:val="150"/>
          <w:divBdr>
            <w:top w:val="none" w:sz="0" w:space="0" w:color="auto"/>
            <w:left w:val="none" w:sz="0" w:space="0" w:color="auto"/>
            <w:bottom w:val="none" w:sz="0" w:space="0" w:color="auto"/>
            <w:right w:val="none" w:sz="0" w:space="0" w:color="auto"/>
          </w:divBdr>
          <w:divsChild>
            <w:div w:id="491914913">
              <w:marLeft w:val="0"/>
              <w:marRight w:val="0"/>
              <w:marTop w:val="0"/>
              <w:marBottom w:val="0"/>
              <w:divBdr>
                <w:top w:val="none" w:sz="0" w:space="0" w:color="auto"/>
                <w:left w:val="none" w:sz="0" w:space="0" w:color="auto"/>
                <w:bottom w:val="none" w:sz="0" w:space="0" w:color="auto"/>
                <w:right w:val="none" w:sz="0" w:space="0" w:color="auto"/>
              </w:divBdr>
            </w:div>
          </w:divsChild>
        </w:div>
        <w:div w:id="389114410">
          <w:marLeft w:val="0"/>
          <w:marRight w:val="0"/>
          <w:marTop w:val="0"/>
          <w:marBottom w:val="150"/>
          <w:divBdr>
            <w:top w:val="none" w:sz="0" w:space="0" w:color="auto"/>
            <w:left w:val="none" w:sz="0" w:space="0" w:color="auto"/>
            <w:bottom w:val="none" w:sz="0" w:space="0" w:color="auto"/>
            <w:right w:val="none" w:sz="0" w:space="0" w:color="auto"/>
          </w:divBdr>
          <w:divsChild>
            <w:div w:id="1175682057">
              <w:marLeft w:val="0"/>
              <w:marRight w:val="0"/>
              <w:marTop w:val="0"/>
              <w:marBottom w:val="0"/>
              <w:divBdr>
                <w:top w:val="none" w:sz="0" w:space="0" w:color="auto"/>
                <w:left w:val="none" w:sz="0" w:space="0" w:color="auto"/>
                <w:bottom w:val="none" w:sz="0" w:space="0" w:color="auto"/>
                <w:right w:val="none" w:sz="0" w:space="0" w:color="auto"/>
              </w:divBdr>
            </w:div>
          </w:divsChild>
        </w:div>
        <w:div w:id="417216921">
          <w:marLeft w:val="0"/>
          <w:marRight w:val="0"/>
          <w:marTop w:val="0"/>
          <w:marBottom w:val="150"/>
          <w:divBdr>
            <w:top w:val="none" w:sz="0" w:space="0" w:color="auto"/>
            <w:left w:val="none" w:sz="0" w:space="0" w:color="auto"/>
            <w:bottom w:val="none" w:sz="0" w:space="0" w:color="auto"/>
            <w:right w:val="none" w:sz="0" w:space="0" w:color="auto"/>
          </w:divBdr>
          <w:divsChild>
            <w:div w:id="199887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865">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3765516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39227023">
      <w:bodyDiv w:val="1"/>
      <w:marLeft w:val="0"/>
      <w:marRight w:val="0"/>
      <w:marTop w:val="0"/>
      <w:marBottom w:val="0"/>
      <w:divBdr>
        <w:top w:val="none" w:sz="0" w:space="0" w:color="auto"/>
        <w:left w:val="none" w:sz="0" w:space="0" w:color="auto"/>
        <w:bottom w:val="none" w:sz="0" w:space="0" w:color="auto"/>
        <w:right w:val="none" w:sz="0" w:space="0" w:color="auto"/>
      </w:divBdr>
    </w:div>
    <w:div w:id="1149638085">
      <w:bodyDiv w:val="1"/>
      <w:marLeft w:val="0"/>
      <w:marRight w:val="0"/>
      <w:marTop w:val="0"/>
      <w:marBottom w:val="0"/>
      <w:divBdr>
        <w:top w:val="none" w:sz="0" w:space="0" w:color="auto"/>
        <w:left w:val="none" w:sz="0" w:space="0" w:color="auto"/>
        <w:bottom w:val="none" w:sz="0" w:space="0" w:color="auto"/>
        <w:right w:val="none" w:sz="0" w:space="0" w:color="auto"/>
      </w:divBdr>
    </w:div>
    <w:div w:id="1155032392">
      <w:bodyDiv w:val="1"/>
      <w:marLeft w:val="0"/>
      <w:marRight w:val="0"/>
      <w:marTop w:val="0"/>
      <w:marBottom w:val="0"/>
      <w:divBdr>
        <w:top w:val="none" w:sz="0" w:space="0" w:color="auto"/>
        <w:left w:val="none" w:sz="0" w:space="0" w:color="auto"/>
        <w:bottom w:val="none" w:sz="0" w:space="0" w:color="auto"/>
        <w:right w:val="none" w:sz="0" w:space="0" w:color="auto"/>
      </w:divBdr>
      <w:divsChild>
        <w:div w:id="739208134">
          <w:marLeft w:val="0"/>
          <w:marRight w:val="0"/>
          <w:marTop w:val="0"/>
          <w:marBottom w:val="0"/>
          <w:divBdr>
            <w:top w:val="none" w:sz="0" w:space="0" w:color="auto"/>
            <w:left w:val="none" w:sz="0" w:space="0" w:color="auto"/>
            <w:bottom w:val="none" w:sz="0" w:space="0" w:color="auto"/>
            <w:right w:val="none" w:sz="0" w:space="0" w:color="auto"/>
          </w:divBdr>
          <w:divsChild>
            <w:div w:id="544802594">
              <w:marLeft w:val="540"/>
              <w:marRight w:val="0"/>
              <w:marTop w:val="0"/>
              <w:marBottom w:val="300"/>
              <w:divBdr>
                <w:top w:val="none" w:sz="0" w:space="0" w:color="auto"/>
                <w:left w:val="none" w:sz="0" w:space="0" w:color="auto"/>
                <w:bottom w:val="none" w:sz="0" w:space="0" w:color="auto"/>
                <w:right w:val="none" w:sz="0" w:space="0" w:color="auto"/>
              </w:divBdr>
              <w:divsChild>
                <w:div w:id="155978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4111">
      <w:bodyDiv w:val="1"/>
      <w:marLeft w:val="0"/>
      <w:marRight w:val="0"/>
      <w:marTop w:val="0"/>
      <w:marBottom w:val="0"/>
      <w:divBdr>
        <w:top w:val="none" w:sz="0" w:space="0" w:color="auto"/>
        <w:left w:val="none" w:sz="0" w:space="0" w:color="auto"/>
        <w:bottom w:val="none" w:sz="0" w:space="0" w:color="auto"/>
        <w:right w:val="none" w:sz="0" w:space="0" w:color="auto"/>
      </w:divBdr>
      <w:divsChild>
        <w:div w:id="1830635837">
          <w:marLeft w:val="0"/>
          <w:marRight w:val="0"/>
          <w:marTop w:val="0"/>
          <w:marBottom w:val="0"/>
          <w:divBdr>
            <w:top w:val="none" w:sz="0" w:space="0" w:color="auto"/>
            <w:left w:val="none" w:sz="0" w:space="0" w:color="auto"/>
            <w:bottom w:val="none" w:sz="0" w:space="0" w:color="auto"/>
            <w:right w:val="none" w:sz="0" w:space="0" w:color="auto"/>
          </w:divBdr>
        </w:div>
      </w:divsChild>
    </w:div>
    <w:div w:id="1304434173">
      <w:bodyDiv w:val="1"/>
      <w:marLeft w:val="0"/>
      <w:marRight w:val="0"/>
      <w:marTop w:val="0"/>
      <w:marBottom w:val="0"/>
      <w:divBdr>
        <w:top w:val="none" w:sz="0" w:space="0" w:color="auto"/>
        <w:left w:val="none" w:sz="0" w:space="0" w:color="auto"/>
        <w:bottom w:val="none" w:sz="0" w:space="0" w:color="auto"/>
        <w:right w:val="none" w:sz="0" w:space="0" w:color="auto"/>
      </w:divBdr>
      <w:divsChild>
        <w:div w:id="1619025149">
          <w:marLeft w:val="300"/>
          <w:marRight w:val="0"/>
          <w:marTop w:val="300"/>
          <w:marBottom w:val="300"/>
          <w:divBdr>
            <w:top w:val="none" w:sz="0" w:space="0" w:color="auto"/>
            <w:left w:val="single" w:sz="36" w:space="15" w:color="4963A9"/>
            <w:bottom w:val="none" w:sz="0" w:space="0" w:color="auto"/>
            <w:right w:val="none" w:sz="0" w:space="0" w:color="auto"/>
          </w:divBdr>
        </w:div>
        <w:div w:id="61950746">
          <w:marLeft w:val="0"/>
          <w:marRight w:val="0"/>
          <w:marTop w:val="0"/>
          <w:marBottom w:val="0"/>
          <w:divBdr>
            <w:top w:val="none" w:sz="0" w:space="0" w:color="auto"/>
            <w:left w:val="none" w:sz="0" w:space="0" w:color="auto"/>
            <w:bottom w:val="none" w:sz="0" w:space="0" w:color="auto"/>
            <w:right w:val="none" w:sz="0" w:space="0" w:color="auto"/>
          </w:divBdr>
        </w:div>
      </w:divsChild>
    </w:div>
    <w:div w:id="1308165043">
      <w:bodyDiv w:val="1"/>
      <w:marLeft w:val="0"/>
      <w:marRight w:val="0"/>
      <w:marTop w:val="0"/>
      <w:marBottom w:val="0"/>
      <w:divBdr>
        <w:top w:val="none" w:sz="0" w:space="0" w:color="auto"/>
        <w:left w:val="none" w:sz="0" w:space="0" w:color="auto"/>
        <w:bottom w:val="none" w:sz="0" w:space="0" w:color="auto"/>
        <w:right w:val="none" w:sz="0" w:space="0" w:color="auto"/>
      </w:divBdr>
    </w:div>
    <w:div w:id="1309745295">
      <w:bodyDiv w:val="1"/>
      <w:marLeft w:val="0"/>
      <w:marRight w:val="0"/>
      <w:marTop w:val="0"/>
      <w:marBottom w:val="0"/>
      <w:divBdr>
        <w:top w:val="none" w:sz="0" w:space="0" w:color="auto"/>
        <w:left w:val="none" w:sz="0" w:space="0" w:color="auto"/>
        <w:bottom w:val="none" w:sz="0" w:space="0" w:color="auto"/>
        <w:right w:val="none" w:sz="0" w:space="0" w:color="auto"/>
      </w:divBdr>
      <w:divsChild>
        <w:div w:id="470557372">
          <w:marLeft w:val="0"/>
          <w:marRight w:val="0"/>
          <w:marTop w:val="0"/>
          <w:marBottom w:val="150"/>
          <w:divBdr>
            <w:top w:val="none" w:sz="0" w:space="0" w:color="auto"/>
            <w:left w:val="none" w:sz="0" w:space="0" w:color="auto"/>
            <w:bottom w:val="none" w:sz="0" w:space="0" w:color="auto"/>
            <w:right w:val="none" w:sz="0" w:space="0" w:color="auto"/>
          </w:divBdr>
          <w:divsChild>
            <w:div w:id="352608343">
              <w:marLeft w:val="0"/>
              <w:marRight w:val="0"/>
              <w:marTop w:val="0"/>
              <w:marBottom w:val="0"/>
              <w:divBdr>
                <w:top w:val="none" w:sz="0" w:space="0" w:color="auto"/>
                <w:left w:val="none" w:sz="0" w:space="0" w:color="auto"/>
                <w:bottom w:val="none" w:sz="0" w:space="0" w:color="auto"/>
                <w:right w:val="none" w:sz="0" w:space="0" w:color="auto"/>
              </w:divBdr>
            </w:div>
          </w:divsChild>
        </w:div>
        <w:div w:id="791246207">
          <w:marLeft w:val="0"/>
          <w:marRight w:val="0"/>
          <w:marTop w:val="0"/>
          <w:marBottom w:val="150"/>
          <w:divBdr>
            <w:top w:val="none" w:sz="0" w:space="0" w:color="auto"/>
            <w:left w:val="none" w:sz="0" w:space="0" w:color="auto"/>
            <w:bottom w:val="none" w:sz="0" w:space="0" w:color="auto"/>
            <w:right w:val="none" w:sz="0" w:space="0" w:color="auto"/>
          </w:divBdr>
          <w:divsChild>
            <w:div w:id="584192623">
              <w:marLeft w:val="0"/>
              <w:marRight w:val="0"/>
              <w:marTop w:val="0"/>
              <w:marBottom w:val="0"/>
              <w:divBdr>
                <w:top w:val="none" w:sz="0" w:space="0" w:color="auto"/>
                <w:left w:val="none" w:sz="0" w:space="0" w:color="auto"/>
                <w:bottom w:val="none" w:sz="0" w:space="0" w:color="auto"/>
                <w:right w:val="none" w:sz="0" w:space="0" w:color="auto"/>
              </w:divBdr>
            </w:div>
          </w:divsChild>
        </w:div>
        <w:div w:id="1333071308">
          <w:marLeft w:val="0"/>
          <w:marRight w:val="0"/>
          <w:marTop w:val="0"/>
          <w:marBottom w:val="150"/>
          <w:divBdr>
            <w:top w:val="none" w:sz="0" w:space="0" w:color="auto"/>
            <w:left w:val="none" w:sz="0" w:space="0" w:color="auto"/>
            <w:bottom w:val="none" w:sz="0" w:space="0" w:color="auto"/>
            <w:right w:val="none" w:sz="0" w:space="0" w:color="auto"/>
          </w:divBdr>
          <w:divsChild>
            <w:div w:id="85060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7052">
      <w:bodyDiv w:val="1"/>
      <w:marLeft w:val="0"/>
      <w:marRight w:val="0"/>
      <w:marTop w:val="0"/>
      <w:marBottom w:val="0"/>
      <w:divBdr>
        <w:top w:val="none" w:sz="0" w:space="0" w:color="auto"/>
        <w:left w:val="none" w:sz="0" w:space="0" w:color="auto"/>
        <w:bottom w:val="none" w:sz="0" w:space="0" w:color="auto"/>
        <w:right w:val="none" w:sz="0" w:space="0" w:color="auto"/>
      </w:divBdr>
    </w:div>
    <w:div w:id="1339848984">
      <w:bodyDiv w:val="1"/>
      <w:marLeft w:val="0"/>
      <w:marRight w:val="0"/>
      <w:marTop w:val="0"/>
      <w:marBottom w:val="0"/>
      <w:divBdr>
        <w:top w:val="none" w:sz="0" w:space="0" w:color="auto"/>
        <w:left w:val="none" w:sz="0" w:space="0" w:color="auto"/>
        <w:bottom w:val="none" w:sz="0" w:space="0" w:color="auto"/>
        <w:right w:val="none" w:sz="0" w:space="0" w:color="auto"/>
      </w:divBdr>
      <w:divsChild>
        <w:div w:id="1829859948">
          <w:blockQuote w:val="1"/>
          <w:marLeft w:val="0"/>
          <w:marRight w:val="0"/>
          <w:marTop w:val="450"/>
          <w:marBottom w:val="450"/>
          <w:divBdr>
            <w:top w:val="none" w:sz="0" w:space="0" w:color="auto"/>
            <w:left w:val="single" w:sz="12" w:space="15" w:color="1E54B7"/>
            <w:bottom w:val="none" w:sz="0" w:space="0" w:color="auto"/>
            <w:right w:val="none" w:sz="0" w:space="0" w:color="auto"/>
          </w:divBdr>
        </w:div>
      </w:divsChild>
    </w:div>
    <w:div w:id="1402564346">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47234675">
      <w:bodyDiv w:val="1"/>
      <w:marLeft w:val="0"/>
      <w:marRight w:val="0"/>
      <w:marTop w:val="0"/>
      <w:marBottom w:val="0"/>
      <w:divBdr>
        <w:top w:val="none" w:sz="0" w:space="0" w:color="auto"/>
        <w:left w:val="none" w:sz="0" w:space="0" w:color="auto"/>
        <w:bottom w:val="none" w:sz="0" w:space="0" w:color="auto"/>
        <w:right w:val="none" w:sz="0" w:space="0" w:color="auto"/>
      </w:divBdr>
    </w:div>
    <w:div w:id="1475836157">
      <w:bodyDiv w:val="1"/>
      <w:marLeft w:val="0"/>
      <w:marRight w:val="0"/>
      <w:marTop w:val="0"/>
      <w:marBottom w:val="0"/>
      <w:divBdr>
        <w:top w:val="none" w:sz="0" w:space="0" w:color="auto"/>
        <w:left w:val="none" w:sz="0" w:space="0" w:color="auto"/>
        <w:bottom w:val="none" w:sz="0" w:space="0" w:color="auto"/>
        <w:right w:val="none" w:sz="0" w:space="0" w:color="auto"/>
      </w:divBdr>
      <w:divsChild>
        <w:div w:id="157426307">
          <w:marLeft w:val="0"/>
          <w:marRight w:val="0"/>
          <w:marTop w:val="0"/>
          <w:marBottom w:val="0"/>
          <w:divBdr>
            <w:top w:val="none" w:sz="0" w:space="0" w:color="auto"/>
            <w:left w:val="none" w:sz="0" w:space="0" w:color="auto"/>
            <w:bottom w:val="none" w:sz="0" w:space="0" w:color="auto"/>
            <w:right w:val="none" w:sz="0" w:space="0" w:color="auto"/>
          </w:divBdr>
        </w:div>
        <w:div w:id="445584919">
          <w:marLeft w:val="0"/>
          <w:marRight w:val="0"/>
          <w:marTop w:val="0"/>
          <w:marBottom w:val="0"/>
          <w:divBdr>
            <w:top w:val="none" w:sz="0" w:space="0" w:color="auto"/>
            <w:left w:val="none" w:sz="0" w:space="0" w:color="auto"/>
            <w:bottom w:val="none" w:sz="0" w:space="0" w:color="auto"/>
            <w:right w:val="none" w:sz="0" w:space="0" w:color="auto"/>
          </w:divBdr>
        </w:div>
        <w:div w:id="11688110">
          <w:marLeft w:val="0"/>
          <w:marRight w:val="0"/>
          <w:marTop w:val="0"/>
          <w:marBottom w:val="0"/>
          <w:divBdr>
            <w:top w:val="none" w:sz="0" w:space="0" w:color="auto"/>
            <w:left w:val="none" w:sz="0" w:space="0" w:color="auto"/>
            <w:bottom w:val="none" w:sz="0" w:space="0" w:color="auto"/>
            <w:right w:val="none" w:sz="0" w:space="0" w:color="auto"/>
          </w:divBdr>
        </w:div>
        <w:div w:id="499544430">
          <w:marLeft w:val="0"/>
          <w:marRight w:val="0"/>
          <w:marTop w:val="0"/>
          <w:marBottom w:val="0"/>
          <w:divBdr>
            <w:top w:val="none" w:sz="0" w:space="0" w:color="auto"/>
            <w:left w:val="none" w:sz="0" w:space="0" w:color="auto"/>
            <w:bottom w:val="none" w:sz="0" w:space="0" w:color="auto"/>
            <w:right w:val="none" w:sz="0" w:space="0" w:color="auto"/>
          </w:divBdr>
        </w:div>
        <w:div w:id="1080715565">
          <w:marLeft w:val="0"/>
          <w:marRight w:val="0"/>
          <w:marTop w:val="0"/>
          <w:marBottom w:val="0"/>
          <w:divBdr>
            <w:top w:val="none" w:sz="0" w:space="0" w:color="auto"/>
            <w:left w:val="none" w:sz="0" w:space="0" w:color="auto"/>
            <w:bottom w:val="none" w:sz="0" w:space="0" w:color="auto"/>
            <w:right w:val="none" w:sz="0" w:space="0" w:color="auto"/>
          </w:divBdr>
        </w:div>
        <w:div w:id="14423155">
          <w:marLeft w:val="0"/>
          <w:marRight w:val="0"/>
          <w:marTop w:val="0"/>
          <w:marBottom w:val="0"/>
          <w:divBdr>
            <w:top w:val="none" w:sz="0" w:space="0" w:color="auto"/>
            <w:left w:val="none" w:sz="0" w:space="0" w:color="auto"/>
            <w:bottom w:val="none" w:sz="0" w:space="0" w:color="auto"/>
            <w:right w:val="none" w:sz="0" w:space="0" w:color="auto"/>
          </w:divBdr>
        </w:div>
        <w:div w:id="317803976">
          <w:marLeft w:val="0"/>
          <w:marRight w:val="0"/>
          <w:marTop w:val="0"/>
          <w:marBottom w:val="0"/>
          <w:divBdr>
            <w:top w:val="none" w:sz="0" w:space="0" w:color="auto"/>
            <w:left w:val="none" w:sz="0" w:space="0" w:color="auto"/>
            <w:bottom w:val="none" w:sz="0" w:space="0" w:color="auto"/>
            <w:right w:val="none" w:sz="0" w:space="0" w:color="auto"/>
          </w:divBdr>
        </w:div>
        <w:div w:id="415446397">
          <w:marLeft w:val="0"/>
          <w:marRight w:val="0"/>
          <w:marTop w:val="0"/>
          <w:marBottom w:val="0"/>
          <w:divBdr>
            <w:top w:val="none" w:sz="0" w:space="0" w:color="auto"/>
            <w:left w:val="none" w:sz="0" w:space="0" w:color="auto"/>
            <w:bottom w:val="none" w:sz="0" w:space="0" w:color="auto"/>
            <w:right w:val="none" w:sz="0" w:space="0" w:color="auto"/>
          </w:divBdr>
        </w:div>
        <w:div w:id="76446624">
          <w:marLeft w:val="0"/>
          <w:marRight w:val="0"/>
          <w:marTop w:val="0"/>
          <w:marBottom w:val="0"/>
          <w:divBdr>
            <w:top w:val="none" w:sz="0" w:space="0" w:color="auto"/>
            <w:left w:val="none" w:sz="0" w:space="0" w:color="auto"/>
            <w:bottom w:val="none" w:sz="0" w:space="0" w:color="auto"/>
            <w:right w:val="none" w:sz="0" w:space="0" w:color="auto"/>
          </w:divBdr>
        </w:div>
      </w:divsChild>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12530833">
      <w:bodyDiv w:val="1"/>
      <w:marLeft w:val="0"/>
      <w:marRight w:val="0"/>
      <w:marTop w:val="0"/>
      <w:marBottom w:val="0"/>
      <w:divBdr>
        <w:top w:val="none" w:sz="0" w:space="0" w:color="auto"/>
        <w:left w:val="none" w:sz="0" w:space="0" w:color="auto"/>
        <w:bottom w:val="none" w:sz="0" w:space="0" w:color="auto"/>
        <w:right w:val="none" w:sz="0" w:space="0" w:color="auto"/>
      </w:divBdr>
      <w:divsChild>
        <w:div w:id="1646423277">
          <w:marLeft w:val="0"/>
          <w:marRight w:val="0"/>
          <w:marTop w:val="480"/>
          <w:marBottom w:val="480"/>
          <w:divBdr>
            <w:top w:val="none" w:sz="0" w:space="0" w:color="auto"/>
            <w:left w:val="none" w:sz="0" w:space="0" w:color="auto"/>
            <w:bottom w:val="none" w:sz="0" w:space="0" w:color="auto"/>
            <w:right w:val="none" w:sz="0" w:space="0" w:color="auto"/>
          </w:divBdr>
          <w:divsChild>
            <w:div w:id="51873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09796383">
      <w:bodyDiv w:val="1"/>
      <w:marLeft w:val="0"/>
      <w:marRight w:val="0"/>
      <w:marTop w:val="0"/>
      <w:marBottom w:val="0"/>
      <w:divBdr>
        <w:top w:val="none" w:sz="0" w:space="0" w:color="auto"/>
        <w:left w:val="none" w:sz="0" w:space="0" w:color="auto"/>
        <w:bottom w:val="none" w:sz="0" w:space="0" w:color="auto"/>
        <w:right w:val="none" w:sz="0" w:space="0" w:color="auto"/>
      </w:divBdr>
      <w:divsChild>
        <w:div w:id="55785522">
          <w:marLeft w:val="300"/>
          <w:marRight w:val="0"/>
          <w:marTop w:val="300"/>
          <w:marBottom w:val="300"/>
          <w:divBdr>
            <w:top w:val="none" w:sz="0" w:space="0" w:color="auto"/>
            <w:left w:val="single" w:sz="36" w:space="15" w:color="4963A9"/>
            <w:bottom w:val="none" w:sz="0" w:space="0" w:color="auto"/>
            <w:right w:val="none" w:sz="0" w:space="0" w:color="auto"/>
          </w:divBdr>
        </w:div>
      </w:divsChild>
    </w:div>
    <w:div w:id="1748771602">
      <w:bodyDiv w:val="1"/>
      <w:marLeft w:val="0"/>
      <w:marRight w:val="0"/>
      <w:marTop w:val="0"/>
      <w:marBottom w:val="0"/>
      <w:divBdr>
        <w:top w:val="none" w:sz="0" w:space="0" w:color="auto"/>
        <w:left w:val="none" w:sz="0" w:space="0" w:color="auto"/>
        <w:bottom w:val="none" w:sz="0" w:space="0" w:color="auto"/>
        <w:right w:val="none" w:sz="0" w:space="0" w:color="auto"/>
      </w:divBdr>
      <w:divsChild>
        <w:div w:id="458493142">
          <w:marLeft w:val="0"/>
          <w:marRight w:val="0"/>
          <w:marTop w:val="0"/>
          <w:marBottom w:val="0"/>
          <w:divBdr>
            <w:top w:val="none" w:sz="0" w:space="0" w:color="auto"/>
            <w:left w:val="none" w:sz="0" w:space="0" w:color="auto"/>
            <w:bottom w:val="none" w:sz="0" w:space="0" w:color="auto"/>
            <w:right w:val="none" w:sz="0" w:space="0" w:color="auto"/>
          </w:divBdr>
          <w:divsChild>
            <w:div w:id="9399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916194">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40354186">
      <w:bodyDiv w:val="1"/>
      <w:marLeft w:val="0"/>
      <w:marRight w:val="0"/>
      <w:marTop w:val="0"/>
      <w:marBottom w:val="0"/>
      <w:divBdr>
        <w:top w:val="none" w:sz="0" w:space="0" w:color="auto"/>
        <w:left w:val="none" w:sz="0" w:space="0" w:color="auto"/>
        <w:bottom w:val="none" w:sz="0" w:space="0" w:color="auto"/>
        <w:right w:val="none" w:sz="0" w:space="0" w:color="auto"/>
      </w:divBdr>
    </w:div>
    <w:div w:id="2100448652">
      <w:bodyDiv w:val="1"/>
      <w:marLeft w:val="0"/>
      <w:marRight w:val="0"/>
      <w:marTop w:val="0"/>
      <w:marBottom w:val="0"/>
      <w:divBdr>
        <w:top w:val="none" w:sz="0" w:space="0" w:color="auto"/>
        <w:left w:val="none" w:sz="0" w:space="0" w:color="auto"/>
        <w:bottom w:val="none" w:sz="0" w:space="0" w:color="auto"/>
        <w:right w:val="none" w:sz="0" w:space="0" w:color="auto"/>
      </w:divBdr>
      <w:divsChild>
        <w:div w:id="368603305">
          <w:marLeft w:val="0"/>
          <w:marRight w:val="0"/>
          <w:marTop w:val="0"/>
          <w:marBottom w:val="150"/>
          <w:divBdr>
            <w:top w:val="none" w:sz="0" w:space="0" w:color="auto"/>
            <w:left w:val="none" w:sz="0" w:space="0" w:color="auto"/>
            <w:bottom w:val="none" w:sz="0" w:space="0" w:color="auto"/>
            <w:right w:val="none" w:sz="0" w:space="0" w:color="auto"/>
          </w:divBdr>
          <w:divsChild>
            <w:div w:id="814880643">
              <w:marLeft w:val="0"/>
              <w:marRight w:val="0"/>
              <w:marTop w:val="0"/>
              <w:marBottom w:val="0"/>
              <w:divBdr>
                <w:top w:val="none" w:sz="0" w:space="0" w:color="auto"/>
                <w:left w:val="none" w:sz="0" w:space="0" w:color="auto"/>
                <w:bottom w:val="none" w:sz="0" w:space="0" w:color="auto"/>
                <w:right w:val="none" w:sz="0" w:space="0" w:color="auto"/>
              </w:divBdr>
            </w:div>
          </w:divsChild>
        </w:div>
        <w:div w:id="2021424971">
          <w:marLeft w:val="0"/>
          <w:marRight w:val="0"/>
          <w:marTop w:val="0"/>
          <w:marBottom w:val="150"/>
          <w:divBdr>
            <w:top w:val="none" w:sz="0" w:space="0" w:color="auto"/>
            <w:left w:val="none" w:sz="0" w:space="0" w:color="auto"/>
            <w:bottom w:val="none" w:sz="0" w:space="0" w:color="auto"/>
            <w:right w:val="none" w:sz="0" w:space="0" w:color="auto"/>
          </w:divBdr>
          <w:divsChild>
            <w:div w:id="66574066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pf.ru/events/12509/" TargetMode="External"/><Relationship Id="rId13" Type="http://schemas.openxmlformats.org/officeDocument/2006/relationships/hyperlink" Target="https://www.gazeta.ru/business/news/2025/04/24/25621478.shtml" TargetMode="External"/><Relationship Id="rId18" Type="http://schemas.openxmlformats.org/officeDocument/2006/relationships/hyperlink" Target="https://pensiya.pro/news/v-rossii-hotyat-sozdat-edinyj-mehanizm-podscheta-pensionnogo-stazha/" TargetMode="External"/><Relationship Id="rId26" Type="http://schemas.openxmlformats.org/officeDocument/2006/relationships/hyperlink" Target="https://www.rbc.ru/industries/news/6808d48c9a79476baf1e6ff5?from=industries_newsfeed" TargetMode="External"/><Relationship Id="rId3" Type="http://schemas.openxmlformats.org/officeDocument/2006/relationships/settings" Target="settings.xml"/><Relationship Id="rId21" Type="http://schemas.openxmlformats.org/officeDocument/2006/relationships/hyperlink" Target="https://fedpress.ru/news/77/society/3376373" TargetMode="External"/><Relationship Id="rId34" Type="http://schemas.openxmlformats.org/officeDocument/2006/relationships/hyperlink" Target="https://www.newsfactory.su/ru/world/624948-v-bejrute-prokhodit-massovyj-miting-protiv-snizheniya-pensij" TargetMode="External"/><Relationship Id="rId7" Type="http://schemas.openxmlformats.org/officeDocument/2006/relationships/image" Target="media/image1.png"/><Relationship Id="rId12" Type="http://schemas.openxmlformats.org/officeDocument/2006/relationships/hyperlink" Target="https://www.sia.ru/?section=410&amp;action=show_news&amp;id=16814571" TargetMode="External"/><Relationship Id="rId17" Type="http://schemas.openxmlformats.org/officeDocument/2006/relationships/hyperlink" Target="https://russian.rt.com/russia/news/1469481-deputat-yubilei-doplata-pensiya" TargetMode="External"/><Relationship Id="rId25" Type="http://schemas.openxmlformats.org/officeDocument/2006/relationships/hyperlink" Target="https://www.kommersant.ru/doc/7677087" TargetMode="External"/><Relationship Id="rId33" Type="http://schemas.openxmlformats.org/officeDocument/2006/relationships/hyperlink" Target="https://pensiya.pro/news/v-izraile-uvelichili-vozrast-dobrovolnogo-vyhoda-na-pensiy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np.ru/economics/v-gosdume-rasskazali-kogda-rossiyane-poluchat-mayskie-pensii-i-posobiya.html" TargetMode="External"/><Relationship Id="rId20" Type="http://schemas.openxmlformats.org/officeDocument/2006/relationships/hyperlink" Target="https://www.inva.news/articles/inva_info/s_budushchego_goda_sotsdoplaty_k_pensiyam_budut_ustanavlivatsya_sotsfondom/" TargetMode="External"/><Relationship Id="rId29" Type="http://schemas.openxmlformats.org/officeDocument/2006/relationships/hyperlink" Target="https://upl.uz/economy/51224-new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v.aif.ru/money/finance/pochti-1-mlrd-rubley-nakopitelnoy-pensii-razmorozili-zhiteli-stavropolya" TargetMode="External"/><Relationship Id="rId24" Type="http://schemas.openxmlformats.org/officeDocument/2006/relationships/hyperlink" Target="https://www.mk.ru/politics/2025/04/24/v-rossiyskom-regione-deputaty-uvelichili-sebe-pensii.html" TargetMode="External"/><Relationship Id="rId32" Type="http://schemas.openxmlformats.org/officeDocument/2006/relationships/hyperlink" Target="https://kazlenta.kz/97837-pensionnye-nakopleniya-kazahstancev-dostigli-2275-trln-tg.htm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ass.ru/obschestvo/23778735" TargetMode="External"/><Relationship Id="rId23" Type="http://schemas.openxmlformats.org/officeDocument/2006/relationships/hyperlink" Target="https://www.glavbukh.ru/news/51736-gosuslugi-soobshchili-kak-poluchit-staj-dlya-pensii-bez-trudoustroystva-6xx" TargetMode="External"/><Relationship Id="rId28" Type="http://schemas.openxmlformats.org/officeDocument/2006/relationships/hyperlink" Target="https://lv.sputniknews.ru/20250424/pri-sdache-butylok-bolshe-dayut-v-latvii-slishkom-malenkie-pensii-30163460.html" TargetMode="External"/><Relationship Id="rId36" Type="http://schemas.openxmlformats.org/officeDocument/2006/relationships/footer" Target="footer1.xml"/><Relationship Id="rId10" Type="http://schemas.openxmlformats.org/officeDocument/2006/relationships/hyperlink" Target="http://pbroker.ru/?p=80062" TargetMode="External"/><Relationship Id="rId19" Type="http://schemas.openxmlformats.org/officeDocument/2006/relationships/hyperlink" Target="https://pensiya.pro/kopit-na-pensiyu-predpensioneru-uzhe-pozdno-razvenchivaem-mif/?scrollTo=comments-160786" TargetMode="External"/><Relationship Id="rId31" Type="http://schemas.openxmlformats.org/officeDocument/2006/relationships/hyperlink" Target="https://www.nur.kz/nurfin/pension/2238906-kto-mozhet-oformit-pensionnye-vyplaty-v-55-let-v-kazahstane/" TargetMode="External"/><Relationship Id="rId4" Type="http://schemas.openxmlformats.org/officeDocument/2006/relationships/webSettings" Target="webSettings.xml"/><Relationship Id="rId9" Type="http://schemas.openxmlformats.org/officeDocument/2006/relationships/hyperlink" Target="https://frankmedia.ru/199851" TargetMode="External"/><Relationship Id="rId14" Type="http://schemas.openxmlformats.org/officeDocument/2006/relationships/hyperlink" Target="https://tass.ru/ekonomika/23778459" TargetMode="External"/><Relationship Id="rId22" Type="http://schemas.openxmlformats.org/officeDocument/2006/relationships/hyperlink" Target="https://aif.ru/money/mymoney/ne-budi-liho-nazvana-oshibka-pensionerov-momentalno-umenshayushchaya-pensiyu" TargetMode="External"/><Relationship Id="rId27" Type="http://schemas.openxmlformats.org/officeDocument/2006/relationships/hyperlink" Target="https://www.insur-info.ru/press/200926/" TargetMode="External"/><Relationship Id="rId30" Type="http://schemas.openxmlformats.org/officeDocument/2006/relationships/hyperlink" Target="https://inbusiness.kz/ru/last/na-skolko-vyrosli-pensionnye-nakopleniya-kazakhstantsev-za-god-349054"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image001.jpg@01DAABA8.0A343520" TargetMode="External"/><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22629</Words>
  <Characters>128986</Characters>
  <Application>Microsoft Office Word</Application>
  <DocSecurity>0</DocSecurity>
  <Lines>1074</Lines>
  <Paragraphs>302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НАПФ</vt:lpstr>
      <vt:lpstr>НАПФ</vt:lpstr>
    </vt:vector>
  </TitlesOfParts>
  <Company>SPecialiST RePack</Company>
  <LinksUpToDate>false</LinksUpToDate>
  <CharactersWithSpaces>151313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НАПФ</dc:title>
  <dc:subject>НАПФ</dc:subject>
  <dc:creator>НАПФ</dc:creator>
  <cp:keywords>НАПФ</cp:keywords>
  <cp:lastModifiedBy>Иван Коломацкий</cp:lastModifiedBy>
  <cp:revision>27</cp:revision>
  <cp:lastPrinted>2025-04-25T04:42:00Z</cp:lastPrinted>
  <dcterms:created xsi:type="dcterms:W3CDTF">2025-04-16T09:45:00Z</dcterms:created>
  <dcterms:modified xsi:type="dcterms:W3CDTF">2025-04-25T04:43:00Z</dcterms:modified>
  <cp:category>НАПФ</cp:category>
  <cp:contentStatus>И-Консалтинг</cp:contentStatus>
</cp:coreProperties>
</file>